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559441" w14:textId="77777777" w:rsidR="00474AA6" w:rsidRPr="00474AA6" w:rsidRDefault="00474AA6" w:rsidP="00474AA6">
      <w:pPr>
        <w:jc w:val="center"/>
        <w:rPr>
          <w:rFonts w:ascii="Arial" w:eastAsiaTheme="majorEastAsia" w:hAnsi="Arial" w:cs="Arial"/>
          <w:b/>
          <w:bCs/>
          <w:spacing w:val="-10"/>
          <w:kern w:val="28"/>
          <w:sz w:val="20"/>
          <w:szCs w:val="20"/>
          <w:lang w:val="es-ES_tradnl"/>
        </w:rPr>
      </w:pPr>
      <w:r w:rsidRPr="00474AA6">
        <w:rPr>
          <w:rFonts w:ascii="Arial" w:eastAsiaTheme="majorEastAsia" w:hAnsi="Arial" w:cs="Arial"/>
          <w:b/>
          <w:bCs/>
          <w:spacing w:val="-10"/>
          <w:kern w:val="28"/>
          <w:sz w:val="20"/>
          <w:szCs w:val="20"/>
          <w:lang w:val="es-ES_tradnl"/>
        </w:rPr>
        <w:t>AVISO DE CONVOCATORIA PÚBLICA</w:t>
      </w:r>
    </w:p>
    <w:p w14:paraId="1B25419B" w14:textId="77777777" w:rsidR="00474AA6" w:rsidRPr="00474AA6" w:rsidRDefault="00474AA6" w:rsidP="00474AA6">
      <w:pPr>
        <w:jc w:val="center"/>
        <w:rPr>
          <w:rFonts w:ascii="Arial" w:eastAsiaTheme="majorEastAsia" w:hAnsi="Arial" w:cs="Arial"/>
          <w:b/>
          <w:bCs/>
          <w:spacing w:val="-10"/>
          <w:kern w:val="28"/>
          <w:sz w:val="20"/>
          <w:szCs w:val="20"/>
          <w:lang w:val="es-ES_tradnl"/>
        </w:rPr>
      </w:pPr>
      <w:r w:rsidRPr="00474AA6">
        <w:rPr>
          <w:rFonts w:ascii="Arial" w:eastAsiaTheme="majorEastAsia" w:hAnsi="Arial" w:cs="Arial"/>
          <w:b/>
          <w:bCs/>
          <w:spacing w:val="-10"/>
          <w:kern w:val="28"/>
          <w:sz w:val="20"/>
          <w:szCs w:val="20"/>
          <w:lang w:val="es-ES_tradnl"/>
        </w:rPr>
        <w:t>(Artículo 2.2.1.1.2.1.2</w:t>
      </w:r>
      <w:r w:rsidRPr="00474AA6">
        <w:rPr>
          <w:rFonts w:ascii="Arial" w:eastAsiaTheme="majorEastAsia" w:hAnsi="Arial" w:cs="Arial"/>
          <w:b/>
          <w:spacing w:val="-10"/>
          <w:kern w:val="28"/>
          <w:sz w:val="20"/>
          <w:szCs w:val="20"/>
          <w:lang w:val="es-ES_tradnl"/>
        </w:rPr>
        <w:t xml:space="preserve"> </w:t>
      </w:r>
      <w:r w:rsidRPr="00474AA6">
        <w:rPr>
          <w:rFonts w:ascii="Arial" w:eastAsiaTheme="majorEastAsia" w:hAnsi="Arial" w:cs="Arial"/>
          <w:b/>
          <w:bCs/>
          <w:spacing w:val="-10"/>
          <w:kern w:val="28"/>
          <w:sz w:val="20"/>
          <w:szCs w:val="20"/>
          <w:lang w:val="es-ES_tradnl"/>
        </w:rPr>
        <w:t>del Decreto 1082 de 2015)</w:t>
      </w:r>
    </w:p>
    <w:p w14:paraId="7F528F6D" w14:textId="77777777" w:rsidR="00474AA6" w:rsidRPr="00474AA6" w:rsidRDefault="00474AA6" w:rsidP="00474AA6">
      <w:pPr>
        <w:rPr>
          <w:rFonts w:ascii="Arial" w:eastAsiaTheme="majorEastAsia" w:hAnsi="Arial" w:cs="Arial"/>
          <w:b/>
          <w:spacing w:val="-10"/>
          <w:kern w:val="28"/>
          <w:sz w:val="20"/>
          <w:szCs w:val="20"/>
          <w:lang w:val="es-ES_tradnl"/>
        </w:rPr>
      </w:pPr>
    </w:p>
    <w:p w14:paraId="1D554AAD" w14:textId="1BB6A060" w:rsidR="00474AA6" w:rsidRPr="00474AA6" w:rsidRDefault="00282E25" w:rsidP="00474AA6">
      <w:pPr>
        <w:jc w:val="center"/>
        <w:rPr>
          <w:rFonts w:ascii="Arial" w:eastAsiaTheme="majorEastAsia" w:hAnsi="Arial" w:cs="Arial"/>
          <w:b/>
          <w:bCs/>
          <w:spacing w:val="-10"/>
          <w:kern w:val="28"/>
          <w:sz w:val="20"/>
          <w:szCs w:val="20"/>
          <w:lang w:val="es-ES_tradnl"/>
        </w:rPr>
      </w:pPr>
      <w:r>
        <w:rPr>
          <w:rFonts w:ascii="Arial" w:eastAsiaTheme="majorEastAsia" w:hAnsi="Arial" w:cs="Arial"/>
          <w:b/>
          <w:bCs/>
          <w:spacing w:val="-10"/>
          <w:kern w:val="28"/>
          <w:sz w:val="20"/>
          <w:szCs w:val="20"/>
          <w:lang w:val="es-ES_tradnl"/>
        </w:rPr>
        <w:t>CONVOCATORIA PUBLICA</w:t>
      </w:r>
      <w:r w:rsidR="00474AA6" w:rsidRPr="00474AA6">
        <w:rPr>
          <w:rFonts w:ascii="Arial" w:eastAsiaTheme="majorEastAsia" w:hAnsi="Arial" w:cs="Arial"/>
          <w:b/>
          <w:bCs/>
          <w:spacing w:val="-10"/>
          <w:kern w:val="28"/>
          <w:sz w:val="20"/>
          <w:szCs w:val="20"/>
          <w:lang w:val="es-ES_tradnl"/>
        </w:rPr>
        <w:t xml:space="preserve"> No. </w:t>
      </w:r>
      <w:r>
        <w:rPr>
          <w:rFonts w:ascii="Arial" w:eastAsiaTheme="majorEastAsia" w:hAnsi="Arial" w:cs="Arial"/>
          <w:b/>
          <w:bCs/>
          <w:spacing w:val="-10"/>
          <w:kern w:val="28"/>
          <w:sz w:val="20"/>
          <w:szCs w:val="20"/>
          <w:lang w:val="es-ES_tradnl"/>
        </w:rPr>
        <w:t>CP</w:t>
      </w:r>
      <w:r w:rsidR="00474AA6">
        <w:rPr>
          <w:rFonts w:ascii="Arial" w:eastAsiaTheme="majorEastAsia" w:hAnsi="Arial" w:cs="Arial"/>
          <w:b/>
          <w:bCs/>
          <w:spacing w:val="-10"/>
          <w:kern w:val="28"/>
          <w:sz w:val="20"/>
          <w:szCs w:val="20"/>
          <w:lang w:val="es-ES_tradnl"/>
        </w:rPr>
        <w:t>-001-2024</w:t>
      </w:r>
    </w:p>
    <w:p w14:paraId="6C1E8EE9" w14:textId="77777777" w:rsidR="00474AA6" w:rsidRPr="00474AA6" w:rsidRDefault="00474AA6" w:rsidP="00474AA6">
      <w:pPr>
        <w:rPr>
          <w:rFonts w:ascii="Arial" w:eastAsiaTheme="majorEastAsia" w:hAnsi="Arial" w:cs="Arial"/>
          <w:b/>
          <w:spacing w:val="-10"/>
          <w:kern w:val="28"/>
          <w:sz w:val="20"/>
          <w:szCs w:val="20"/>
          <w:lang w:val="es-ES_tradnl"/>
        </w:rPr>
      </w:pPr>
    </w:p>
    <w:p w14:paraId="6B5D6618" w14:textId="77777777" w:rsidR="00474AA6" w:rsidRPr="00405B07" w:rsidRDefault="00474AA6" w:rsidP="00CD4F7D">
      <w:pPr>
        <w:numPr>
          <w:ilvl w:val="0"/>
          <w:numId w:val="7"/>
        </w:numPr>
        <w:jc w:val="both"/>
        <w:rPr>
          <w:rFonts w:ascii="Arial" w:eastAsiaTheme="majorEastAsia" w:hAnsi="Arial" w:cs="Arial"/>
          <w:b/>
          <w:bCs/>
          <w:spacing w:val="-10"/>
          <w:kern w:val="28"/>
          <w:sz w:val="20"/>
          <w:szCs w:val="20"/>
          <w:lang w:val="es-ES_tradnl"/>
        </w:rPr>
      </w:pPr>
      <w:r w:rsidRPr="00405B07">
        <w:rPr>
          <w:rFonts w:ascii="Arial" w:eastAsiaTheme="majorEastAsia" w:hAnsi="Arial" w:cs="Arial"/>
          <w:b/>
          <w:bCs/>
          <w:spacing w:val="-10"/>
          <w:kern w:val="28"/>
          <w:sz w:val="20"/>
          <w:szCs w:val="20"/>
          <w:lang w:val="es-ES_tradnl"/>
        </w:rPr>
        <w:t xml:space="preserve">NOMBRE Y DIRECCIÓN DE LA ENTIDAD ESTATAL: </w:t>
      </w:r>
    </w:p>
    <w:p w14:paraId="7922A4D2" w14:textId="77777777" w:rsidR="00474AA6" w:rsidRPr="00405B07" w:rsidRDefault="00474AA6" w:rsidP="000E78AA">
      <w:pPr>
        <w:ind w:left="709"/>
        <w:jc w:val="both"/>
        <w:rPr>
          <w:rFonts w:ascii="Arial" w:eastAsiaTheme="majorEastAsia" w:hAnsi="Arial" w:cs="Arial"/>
          <w:bCs/>
          <w:spacing w:val="-10"/>
          <w:kern w:val="28"/>
          <w:sz w:val="20"/>
          <w:szCs w:val="20"/>
          <w:lang w:val="es-ES_tradnl"/>
        </w:rPr>
      </w:pPr>
    </w:p>
    <w:p w14:paraId="411A011A" w14:textId="4A0F1ACB" w:rsidR="00474AA6" w:rsidRPr="00405B07" w:rsidRDefault="00CB23B9" w:rsidP="000E78AA">
      <w:pPr>
        <w:ind w:left="709"/>
        <w:jc w:val="both"/>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ESE HOSPITAL SANTA RITA DE CASSIA</w:t>
      </w:r>
      <w:r w:rsidR="00474AA6" w:rsidRPr="00405B07">
        <w:rPr>
          <w:rFonts w:ascii="Arial" w:eastAsiaTheme="majorEastAsia" w:hAnsi="Arial" w:cs="Arial"/>
          <w:spacing w:val="-10"/>
          <w:kern w:val="28"/>
          <w:sz w:val="20"/>
          <w:szCs w:val="20"/>
          <w:lang w:val="es-ES_tradnl"/>
        </w:rPr>
        <w:t xml:space="preserve">, </w:t>
      </w:r>
      <w:r w:rsidRPr="00405B07">
        <w:rPr>
          <w:rFonts w:ascii="Arial" w:eastAsiaTheme="majorEastAsia" w:hAnsi="Arial" w:cs="Arial"/>
          <w:spacing w:val="-10"/>
          <w:kern w:val="28"/>
          <w:sz w:val="20"/>
          <w:szCs w:val="20"/>
          <w:lang w:val="es-ES_tradnl"/>
        </w:rPr>
        <w:t>DISTRACCION LA GUAJIRA</w:t>
      </w:r>
      <w:r w:rsidR="00474AA6" w:rsidRPr="00405B07">
        <w:rPr>
          <w:rFonts w:ascii="Arial" w:eastAsiaTheme="majorEastAsia" w:hAnsi="Arial" w:cs="Arial"/>
          <w:spacing w:val="-10"/>
          <w:kern w:val="28"/>
          <w:sz w:val="20"/>
          <w:szCs w:val="20"/>
          <w:lang w:val="es-ES_tradnl"/>
        </w:rPr>
        <w:t>.</w:t>
      </w:r>
    </w:p>
    <w:p w14:paraId="1DA9232E" w14:textId="77777777" w:rsidR="00474AA6" w:rsidRPr="00405B07" w:rsidRDefault="00474AA6" w:rsidP="00CD4F7D">
      <w:pPr>
        <w:jc w:val="both"/>
        <w:rPr>
          <w:rFonts w:ascii="Arial" w:eastAsiaTheme="majorEastAsia" w:hAnsi="Arial" w:cs="Arial"/>
          <w:spacing w:val="-10"/>
          <w:kern w:val="28"/>
          <w:sz w:val="20"/>
          <w:szCs w:val="20"/>
          <w:lang w:val="es-ES_tradnl"/>
        </w:rPr>
      </w:pPr>
    </w:p>
    <w:p w14:paraId="35F76C89" w14:textId="723E063B" w:rsidR="000E78AA" w:rsidRPr="00405B07" w:rsidRDefault="00474AA6" w:rsidP="00CD4F7D">
      <w:pPr>
        <w:numPr>
          <w:ilvl w:val="0"/>
          <w:numId w:val="7"/>
        </w:numPr>
        <w:jc w:val="both"/>
        <w:rPr>
          <w:rFonts w:ascii="Arial" w:eastAsiaTheme="majorEastAsia" w:hAnsi="Arial" w:cs="Arial"/>
          <w:b/>
          <w:spacing w:val="-10"/>
          <w:kern w:val="28"/>
          <w:sz w:val="20"/>
          <w:szCs w:val="20"/>
          <w:lang w:val="es-ES_tradnl"/>
        </w:rPr>
      </w:pPr>
      <w:r w:rsidRPr="00405B07">
        <w:rPr>
          <w:rFonts w:ascii="Arial" w:eastAsiaTheme="majorEastAsia" w:hAnsi="Arial" w:cs="Arial"/>
          <w:b/>
          <w:bCs/>
          <w:spacing w:val="-10"/>
          <w:kern w:val="28"/>
          <w:sz w:val="20"/>
          <w:szCs w:val="20"/>
          <w:lang w:val="es-ES_tradnl"/>
        </w:rPr>
        <w:t xml:space="preserve">DIRECCIÓN, CORREO ELECTRONICO Y TELÉFONO DONDE LA ENTIDAD ESTATAL ATENDERÁ A LOS INTERESADOS EN EL PROCESO DE CONTRATACIÓN: </w:t>
      </w:r>
    </w:p>
    <w:p w14:paraId="50820BA1" w14:textId="77777777" w:rsidR="000E78AA" w:rsidRPr="00405B07" w:rsidRDefault="000E78AA" w:rsidP="000E78AA">
      <w:pPr>
        <w:ind w:left="720"/>
        <w:jc w:val="both"/>
        <w:rPr>
          <w:rFonts w:ascii="Arial" w:eastAsiaTheme="majorEastAsia" w:hAnsi="Arial" w:cs="Arial"/>
          <w:spacing w:val="-10"/>
          <w:kern w:val="28"/>
          <w:sz w:val="20"/>
          <w:szCs w:val="20"/>
          <w:lang w:val="es-ES_tradnl"/>
        </w:rPr>
      </w:pPr>
    </w:p>
    <w:p w14:paraId="6151D721" w14:textId="77777777" w:rsidR="008D44D6" w:rsidRPr="00405B07" w:rsidRDefault="00474AA6" w:rsidP="008D44D6">
      <w:pPr>
        <w:widowControl/>
        <w:autoSpaceDE/>
        <w:autoSpaceDN/>
        <w:spacing w:after="160"/>
        <w:ind w:left="709"/>
        <w:jc w:val="both"/>
        <w:rPr>
          <w:rFonts w:ascii="Arial" w:eastAsia="Calibri" w:hAnsi="Arial" w:cs="Arial"/>
          <w:color w:val="000000"/>
          <w:sz w:val="20"/>
          <w:szCs w:val="20"/>
          <w:lang w:val="es-MX"/>
        </w:rPr>
      </w:pPr>
      <w:r w:rsidRPr="00405B07">
        <w:rPr>
          <w:rFonts w:ascii="Arial" w:eastAsiaTheme="majorEastAsia" w:hAnsi="Arial" w:cs="Arial"/>
          <w:spacing w:val="-10"/>
          <w:kern w:val="28"/>
          <w:sz w:val="20"/>
          <w:szCs w:val="20"/>
          <w:lang w:val="es-ES_tradnl"/>
        </w:rPr>
        <w:t xml:space="preserve">La dirección del </w:t>
      </w:r>
      <w:r w:rsidR="005573F6" w:rsidRPr="00405B07">
        <w:rPr>
          <w:rFonts w:ascii="Arial" w:eastAsiaTheme="majorEastAsia" w:hAnsi="Arial" w:cs="Arial"/>
          <w:spacing w:val="-10"/>
          <w:kern w:val="28"/>
          <w:sz w:val="20"/>
          <w:szCs w:val="20"/>
          <w:lang w:val="es-ES_tradnl"/>
        </w:rPr>
        <w:t xml:space="preserve">ESE HOSPITAL SANTA RITA DE </w:t>
      </w:r>
      <w:proofErr w:type="gramStart"/>
      <w:r w:rsidR="005573F6" w:rsidRPr="00405B07">
        <w:rPr>
          <w:rFonts w:ascii="Arial" w:eastAsiaTheme="majorEastAsia" w:hAnsi="Arial" w:cs="Arial"/>
          <w:spacing w:val="-10"/>
          <w:kern w:val="28"/>
          <w:sz w:val="20"/>
          <w:szCs w:val="20"/>
          <w:lang w:val="es-ES_tradnl"/>
        </w:rPr>
        <w:t xml:space="preserve">CASSIA, </w:t>
      </w:r>
      <w:r w:rsidRPr="00405B07">
        <w:rPr>
          <w:rFonts w:ascii="Arial" w:eastAsiaTheme="majorEastAsia" w:hAnsi="Arial" w:cs="Arial"/>
          <w:spacing w:val="-10"/>
          <w:kern w:val="28"/>
          <w:sz w:val="20"/>
          <w:szCs w:val="20"/>
          <w:lang w:val="es-ES_tradnl"/>
        </w:rPr>
        <w:t xml:space="preserve"> queda</w:t>
      </w:r>
      <w:proofErr w:type="gramEnd"/>
      <w:r w:rsidRPr="00405B07">
        <w:rPr>
          <w:rFonts w:ascii="Arial" w:eastAsiaTheme="majorEastAsia" w:hAnsi="Arial" w:cs="Arial"/>
          <w:spacing w:val="-10"/>
          <w:kern w:val="28"/>
          <w:sz w:val="20"/>
          <w:szCs w:val="20"/>
          <w:lang w:val="es-ES_tradnl"/>
        </w:rPr>
        <w:t xml:space="preserve"> ubicado en la </w:t>
      </w:r>
      <w:r w:rsidR="00D756BC" w:rsidRPr="00405B07">
        <w:rPr>
          <w:rFonts w:ascii="Arial" w:eastAsiaTheme="majorEastAsia" w:hAnsi="Arial" w:cs="Arial"/>
          <w:spacing w:val="-10"/>
          <w:kern w:val="28"/>
          <w:sz w:val="20"/>
          <w:szCs w:val="20"/>
        </w:rPr>
        <w:t xml:space="preserve">Calle 12 </w:t>
      </w:r>
      <w:proofErr w:type="spellStart"/>
      <w:r w:rsidR="00D756BC" w:rsidRPr="00405B07">
        <w:rPr>
          <w:rFonts w:ascii="Arial" w:eastAsiaTheme="majorEastAsia" w:hAnsi="Arial" w:cs="Arial"/>
          <w:spacing w:val="-10"/>
          <w:kern w:val="28"/>
          <w:sz w:val="20"/>
          <w:szCs w:val="20"/>
        </w:rPr>
        <w:t>N°</w:t>
      </w:r>
      <w:proofErr w:type="spellEnd"/>
      <w:r w:rsidR="00D756BC" w:rsidRPr="00405B07">
        <w:rPr>
          <w:rFonts w:ascii="Arial" w:eastAsiaTheme="majorEastAsia" w:hAnsi="Arial" w:cs="Arial"/>
          <w:spacing w:val="-10"/>
          <w:kern w:val="28"/>
          <w:sz w:val="20"/>
          <w:szCs w:val="20"/>
        </w:rPr>
        <w:t xml:space="preserve"> 10-66</w:t>
      </w:r>
      <w:r w:rsidRPr="00405B07">
        <w:rPr>
          <w:rFonts w:ascii="Arial" w:eastAsiaTheme="majorEastAsia" w:hAnsi="Arial" w:cs="Arial"/>
          <w:spacing w:val="-10"/>
          <w:kern w:val="28"/>
          <w:sz w:val="20"/>
          <w:szCs w:val="20"/>
          <w:lang w:val="es-ES_tradnl"/>
        </w:rPr>
        <w:t xml:space="preserve">, </w:t>
      </w:r>
      <w:r w:rsidR="005573F6" w:rsidRPr="00405B07">
        <w:rPr>
          <w:rFonts w:ascii="Arial" w:eastAsiaTheme="majorEastAsia" w:hAnsi="Arial" w:cs="Arial"/>
          <w:spacing w:val="-10"/>
          <w:kern w:val="28"/>
          <w:sz w:val="20"/>
          <w:szCs w:val="20"/>
          <w:lang w:val="es-ES_tradnl"/>
        </w:rPr>
        <w:t>DISTRACCION LA GUAJIRA</w:t>
      </w:r>
      <w:r w:rsidR="00D756BC" w:rsidRPr="00405B07">
        <w:rPr>
          <w:rFonts w:ascii="Arial" w:eastAsiaTheme="majorEastAsia" w:hAnsi="Arial" w:cs="Arial"/>
          <w:spacing w:val="-10"/>
          <w:kern w:val="28"/>
          <w:sz w:val="20"/>
          <w:szCs w:val="20"/>
          <w:lang w:val="es-ES_tradnl"/>
        </w:rPr>
        <w:t>,</w:t>
      </w:r>
      <w:r w:rsidR="005573F6" w:rsidRPr="00405B07">
        <w:rPr>
          <w:rFonts w:ascii="Arial" w:eastAsiaTheme="majorEastAsia" w:hAnsi="Arial" w:cs="Arial"/>
          <w:spacing w:val="-10"/>
          <w:kern w:val="28"/>
          <w:sz w:val="20"/>
          <w:szCs w:val="20"/>
          <w:lang w:val="es-ES_tradnl"/>
        </w:rPr>
        <w:t xml:space="preserve"> </w:t>
      </w:r>
      <w:r w:rsidRPr="00405B07">
        <w:rPr>
          <w:rFonts w:ascii="Arial" w:eastAsiaTheme="majorEastAsia" w:hAnsi="Arial" w:cs="Arial"/>
          <w:spacing w:val="-10"/>
          <w:kern w:val="28"/>
          <w:sz w:val="20"/>
          <w:szCs w:val="20"/>
          <w:lang w:val="es-ES_tradnl"/>
        </w:rPr>
        <w:t>correo electrónico</w:t>
      </w:r>
      <w:r w:rsidR="008D44D6" w:rsidRPr="00405B07">
        <w:rPr>
          <w:rFonts w:ascii="Arial" w:eastAsiaTheme="majorEastAsia" w:hAnsi="Arial" w:cs="Arial"/>
          <w:spacing w:val="-10"/>
          <w:kern w:val="28"/>
          <w:sz w:val="20"/>
          <w:szCs w:val="20"/>
          <w:lang w:val="es-ES_tradnl"/>
        </w:rPr>
        <w:t xml:space="preserve"> </w:t>
      </w:r>
      <w:hyperlink r:id="rId7" w:history="1">
        <w:r w:rsidR="008D44D6" w:rsidRPr="00405B07">
          <w:rPr>
            <w:rStyle w:val="Hipervnculo"/>
            <w:rFonts w:ascii="Arial" w:eastAsia="Calibri" w:hAnsi="Arial" w:cs="Arial"/>
            <w:sz w:val="20"/>
            <w:szCs w:val="20"/>
            <w:lang w:val="es-MX"/>
          </w:rPr>
          <w:t>gerencia@hospitalsantaritadecassia.co</w:t>
        </w:r>
      </w:hyperlink>
      <w:r w:rsidR="008D44D6" w:rsidRPr="00405B07">
        <w:rPr>
          <w:rFonts w:ascii="Arial" w:eastAsia="Calibri" w:hAnsi="Arial" w:cs="Arial"/>
          <w:color w:val="000000"/>
          <w:sz w:val="20"/>
          <w:szCs w:val="20"/>
          <w:lang w:val="es-MX"/>
        </w:rPr>
        <w:t>.</w:t>
      </w:r>
    </w:p>
    <w:p w14:paraId="50782AB0" w14:textId="77777777" w:rsidR="000E78AA" w:rsidRPr="00405B07" w:rsidRDefault="000E78AA" w:rsidP="000E78AA">
      <w:pPr>
        <w:ind w:left="720"/>
        <w:jc w:val="both"/>
        <w:rPr>
          <w:rFonts w:ascii="Arial" w:eastAsiaTheme="majorEastAsia" w:hAnsi="Arial" w:cs="Arial"/>
          <w:spacing w:val="-10"/>
          <w:kern w:val="28"/>
          <w:sz w:val="20"/>
          <w:szCs w:val="20"/>
          <w:lang w:val="es-ES_tradnl"/>
        </w:rPr>
      </w:pPr>
    </w:p>
    <w:p w14:paraId="2242B522" w14:textId="70116B6B" w:rsidR="00474AA6" w:rsidRPr="00AE663C" w:rsidRDefault="00474AA6" w:rsidP="00CD4F7D">
      <w:pPr>
        <w:numPr>
          <w:ilvl w:val="0"/>
          <w:numId w:val="7"/>
        </w:numPr>
        <w:jc w:val="both"/>
        <w:rPr>
          <w:rFonts w:ascii="Arial" w:eastAsiaTheme="majorEastAsia" w:hAnsi="Arial" w:cs="Arial"/>
          <w:bCs/>
          <w:spacing w:val="-10"/>
          <w:kern w:val="28"/>
          <w:sz w:val="20"/>
          <w:szCs w:val="20"/>
          <w:lang w:val="es-ES_tradnl"/>
        </w:rPr>
      </w:pPr>
      <w:r w:rsidRPr="00AE663C">
        <w:rPr>
          <w:rFonts w:ascii="Arial" w:eastAsiaTheme="majorEastAsia" w:hAnsi="Arial" w:cs="Arial"/>
          <w:b/>
          <w:bCs/>
          <w:spacing w:val="-10"/>
          <w:kern w:val="28"/>
          <w:sz w:val="20"/>
          <w:szCs w:val="20"/>
          <w:lang w:val="es-ES_tradnl"/>
        </w:rPr>
        <w:t xml:space="preserve">OBJETO DEL CONTRATO A CELEBRAR: </w:t>
      </w:r>
      <w:r w:rsidR="00E10B42" w:rsidRPr="00AE663C">
        <w:rPr>
          <w:rFonts w:ascii="Arial" w:eastAsiaTheme="majorEastAsia" w:hAnsi="Arial" w:cs="Arial"/>
          <w:bCs/>
          <w:spacing w:val="-10"/>
          <w:kern w:val="28"/>
          <w:sz w:val="20"/>
          <w:szCs w:val="20"/>
          <w:lang w:val="es-CO"/>
        </w:rPr>
        <w:t xml:space="preserve">CONSTRUCCION DE LA INFRAESTRUCTURA FISICA DE LOS SERVICIOS DE CONSULTA EXTERNA GENERAL, APOYO DIAGNOSTICO, COMPLEMENTACION TERAPEUTICA Y ATENCION DEL PARTO DE </w:t>
      </w:r>
      <w:proofErr w:type="gramStart"/>
      <w:r w:rsidR="00E10B42" w:rsidRPr="00AE663C">
        <w:rPr>
          <w:rFonts w:ascii="Arial" w:eastAsiaTheme="majorEastAsia" w:hAnsi="Arial" w:cs="Arial"/>
          <w:bCs/>
          <w:spacing w:val="-10"/>
          <w:kern w:val="28"/>
          <w:sz w:val="20"/>
          <w:szCs w:val="20"/>
          <w:lang w:val="es-CO"/>
        </w:rPr>
        <w:t>LA ESE</w:t>
      </w:r>
      <w:proofErr w:type="gramEnd"/>
      <w:r w:rsidR="00E10B42" w:rsidRPr="00AE663C">
        <w:rPr>
          <w:rFonts w:ascii="Arial" w:eastAsiaTheme="majorEastAsia" w:hAnsi="Arial" w:cs="Arial"/>
          <w:bCs/>
          <w:spacing w:val="-10"/>
          <w:kern w:val="28"/>
          <w:sz w:val="20"/>
          <w:szCs w:val="20"/>
          <w:lang w:val="es-CO"/>
        </w:rPr>
        <w:t xml:space="preserve"> HOSPITAL SANTA RITA DE CASSIA</w:t>
      </w:r>
      <w:r w:rsidR="00405B07" w:rsidRPr="00AE663C">
        <w:rPr>
          <w:rFonts w:ascii="Arial" w:eastAsiaTheme="majorEastAsia" w:hAnsi="Arial" w:cs="Arial"/>
          <w:bCs/>
          <w:spacing w:val="-10"/>
          <w:kern w:val="28"/>
          <w:sz w:val="20"/>
          <w:szCs w:val="20"/>
          <w:lang w:val="es-CO"/>
        </w:rPr>
        <w:t xml:space="preserve">, </w:t>
      </w:r>
      <w:r w:rsidR="00E10B42" w:rsidRPr="00AE663C">
        <w:rPr>
          <w:rFonts w:ascii="Arial" w:eastAsiaTheme="majorEastAsia" w:hAnsi="Arial" w:cs="Arial"/>
          <w:bCs/>
          <w:spacing w:val="-10"/>
          <w:kern w:val="28"/>
          <w:sz w:val="20"/>
          <w:szCs w:val="20"/>
          <w:lang w:val="es-CO"/>
        </w:rPr>
        <w:t>EN EL MUNICIPIO DISTRACCION DEPARTAMENTO DE LA GUAJIRA.</w:t>
      </w:r>
    </w:p>
    <w:p w14:paraId="263DB204" w14:textId="77777777" w:rsidR="00E10B42" w:rsidRPr="00AE663C" w:rsidRDefault="00E10B42" w:rsidP="00E10B42">
      <w:pPr>
        <w:ind w:left="720"/>
        <w:jc w:val="both"/>
        <w:rPr>
          <w:rFonts w:ascii="Arial" w:eastAsiaTheme="majorEastAsia" w:hAnsi="Arial" w:cs="Arial"/>
          <w:bCs/>
          <w:spacing w:val="-10"/>
          <w:kern w:val="28"/>
          <w:sz w:val="20"/>
          <w:szCs w:val="20"/>
          <w:lang w:val="es-ES_tradnl"/>
        </w:rPr>
      </w:pPr>
    </w:p>
    <w:p w14:paraId="742BA3C1" w14:textId="229708CA" w:rsidR="00474AA6" w:rsidRPr="00AE663C" w:rsidRDefault="00474AA6" w:rsidP="00CD4F7D">
      <w:pPr>
        <w:numPr>
          <w:ilvl w:val="0"/>
          <w:numId w:val="7"/>
        </w:numPr>
        <w:jc w:val="both"/>
        <w:rPr>
          <w:rFonts w:ascii="Arial" w:eastAsiaTheme="majorEastAsia" w:hAnsi="Arial" w:cs="Arial"/>
          <w:b/>
          <w:spacing w:val="-10"/>
          <w:kern w:val="28"/>
          <w:sz w:val="20"/>
          <w:szCs w:val="20"/>
          <w:lang w:val="es-ES_tradnl"/>
        </w:rPr>
      </w:pPr>
      <w:r w:rsidRPr="00AE663C">
        <w:rPr>
          <w:rFonts w:ascii="Arial" w:eastAsiaTheme="majorEastAsia" w:hAnsi="Arial" w:cs="Arial"/>
          <w:b/>
          <w:bCs/>
          <w:spacing w:val="-10"/>
          <w:kern w:val="28"/>
          <w:sz w:val="20"/>
          <w:szCs w:val="20"/>
          <w:lang w:val="es-ES_tradnl"/>
        </w:rPr>
        <w:t>MODALIDAD DE SELECCIÓN DEL CONTRATISTA:</w:t>
      </w:r>
      <w:r w:rsidRPr="00AE663C">
        <w:rPr>
          <w:rFonts w:ascii="Arial" w:eastAsiaTheme="majorEastAsia" w:hAnsi="Arial" w:cs="Arial"/>
          <w:spacing w:val="-10"/>
          <w:kern w:val="28"/>
          <w:sz w:val="20"/>
          <w:szCs w:val="20"/>
          <w:lang w:val="es-ES_tradnl"/>
        </w:rPr>
        <w:t xml:space="preserve"> De acuerdo con la naturaleza del objeto contractual y valor señalado en el presupuesto Oficial se trata de un proceso mixto, en consecuencia, la modalidad de selección del presente proceso es la </w:t>
      </w:r>
      <w:r w:rsidR="00282E25">
        <w:rPr>
          <w:rFonts w:ascii="Arial" w:eastAsiaTheme="majorEastAsia" w:hAnsi="Arial" w:cs="Arial"/>
          <w:b/>
          <w:spacing w:val="-10"/>
          <w:kern w:val="28"/>
          <w:sz w:val="20"/>
          <w:szCs w:val="20"/>
          <w:lang w:val="es-ES_tradnl"/>
        </w:rPr>
        <w:t>CONVOCATORIA PUBLICA</w:t>
      </w:r>
      <w:r w:rsidRPr="00AE663C">
        <w:rPr>
          <w:rFonts w:ascii="Arial" w:eastAsiaTheme="majorEastAsia" w:hAnsi="Arial" w:cs="Arial"/>
          <w:b/>
          <w:spacing w:val="-10"/>
          <w:kern w:val="28"/>
          <w:sz w:val="20"/>
          <w:szCs w:val="20"/>
          <w:lang w:val="es-ES_tradnl"/>
        </w:rPr>
        <w:t>.</w:t>
      </w:r>
    </w:p>
    <w:p w14:paraId="139239B0" w14:textId="77777777" w:rsidR="00405B07" w:rsidRPr="00405B07" w:rsidRDefault="00405B07" w:rsidP="00405B07">
      <w:pPr>
        <w:ind w:left="720"/>
        <w:jc w:val="both"/>
        <w:rPr>
          <w:rFonts w:ascii="Arial" w:eastAsiaTheme="majorEastAsia" w:hAnsi="Arial" w:cs="Arial"/>
          <w:spacing w:val="-10"/>
          <w:kern w:val="28"/>
          <w:sz w:val="20"/>
          <w:szCs w:val="20"/>
          <w:lang w:val="es-ES_tradnl"/>
        </w:rPr>
      </w:pPr>
    </w:p>
    <w:p w14:paraId="49360B1D" w14:textId="15624C19" w:rsidR="00474AA6" w:rsidRPr="007E5257" w:rsidRDefault="00474AA6" w:rsidP="00CD4F7D">
      <w:pPr>
        <w:numPr>
          <w:ilvl w:val="0"/>
          <w:numId w:val="7"/>
        </w:numPr>
        <w:jc w:val="both"/>
        <w:rPr>
          <w:rFonts w:ascii="Arial" w:eastAsiaTheme="majorEastAsia" w:hAnsi="Arial" w:cs="Arial"/>
          <w:spacing w:val="-10"/>
          <w:kern w:val="28"/>
          <w:sz w:val="20"/>
          <w:szCs w:val="20"/>
          <w:lang w:val="es-ES_tradnl"/>
        </w:rPr>
      </w:pPr>
      <w:r w:rsidRPr="00475383">
        <w:rPr>
          <w:rFonts w:ascii="Arial" w:eastAsiaTheme="majorEastAsia" w:hAnsi="Arial" w:cs="Arial"/>
          <w:b/>
          <w:bCs/>
          <w:spacing w:val="-10"/>
          <w:kern w:val="28"/>
          <w:sz w:val="20"/>
          <w:szCs w:val="20"/>
          <w:lang w:val="es-ES_tradnl"/>
        </w:rPr>
        <w:t>PLAZO ESTIMADO DEL CONTRATO:</w:t>
      </w:r>
      <w:r w:rsidRPr="00475383">
        <w:rPr>
          <w:rFonts w:ascii="Arial" w:eastAsiaTheme="majorEastAsia" w:hAnsi="Arial" w:cs="Arial"/>
          <w:b/>
          <w:spacing w:val="-10"/>
          <w:kern w:val="28"/>
          <w:sz w:val="20"/>
          <w:szCs w:val="20"/>
          <w:lang w:val="es-ES_tradnl"/>
        </w:rPr>
        <w:t xml:space="preserve"> </w:t>
      </w:r>
      <w:r w:rsidRPr="00405B07">
        <w:rPr>
          <w:rFonts w:ascii="Arial" w:eastAsiaTheme="majorEastAsia" w:hAnsi="Arial" w:cs="Arial"/>
          <w:spacing w:val="-10"/>
          <w:kern w:val="28"/>
          <w:sz w:val="20"/>
          <w:szCs w:val="20"/>
          <w:lang w:val="es-ES_tradnl"/>
        </w:rPr>
        <w:t xml:space="preserve">El plazo de duración del contrato será de: </w:t>
      </w:r>
      <w:r w:rsidR="00475383">
        <w:rPr>
          <w:rFonts w:ascii="Arial" w:eastAsiaTheme="majorEastAsia" w:hAnsi="Arial" w:cs="Arial"/>
          <w:spacing w:val="-10"/>
          <w:kern w:val="28"/>
          <w:sz w:val="20"/>
          <w:szCs w:val="20"/>
          <w:lang w:val="es-ES_tradnl"/>
        </w:rPr>
        <w:t>Siete (7)</w:t>
      </w:r>
      <w:r w:rsidR="007E5257">
        <w:rPr>
          <w:rFonts w:ascii="Arial" w:eastAsiaTheme="majorEastAsia" w:hAnsi="Arial" w:cs="Arial"/>
          <w:spacing w:val="-10"/>
          <w:kern w:val="28"/>
          <w:sz w:val="20"/>
          <w:szCs w:val="20"/>
          <w:lang w:val="es-ES_tradnl"/>
        </w:rPr>
        <w:t xml:space="preserve"> Meses</w:t>
      </w:r>
      <w:r w:rsidRPr="00405B07">
        <w:rPr>
          <w:rFonts w:ascii="Arial" w:eastAsiaTheme="majorEastAsia" w:hAnsi="Arial" w:cs="Arial"/>
          <w:spacing w:val="-10"/>
          <w:kern w:val="28"/>
          <w:sz w:val="20"/>
          <w:szCs w:val="20"/>
          <w:lang w:val="es-ES_tradnl"/>
        </w:rPr>
        <w:t>, contados a partir de la firma del acta de inicio, sin que el contrato pueda superar la presente vigencia fiscal. Previo cumplimiento de los requisitos de perfeccionamiento y ejecución</w:t>
      </w:r>
      <w:r w:rsidRPr="00405B07">
        <w:rPr>
          <w:rFonts w:ascii="Arial" w:eastAsiaTheme="majorEastAsia" w:hAnsi="Arial" w:cs="Arial"/>
          <w:spacing w:val="-10"/>
          <w:kern w:val="28"/>
          <w:sz w:val="20"/>
          <w:szCs w:val="20"/>
          <w:lang w:val="it-IT"/>
        </w:rPr>
        <w:t xml:space="preserve"> del contrato.</w:t>
      </w:r>
    </w:p>
    <w:p w14:paraId="2588264C" w14:textId="77777777" w:rsidR="007E5257" w:rsidRDefault="007E5257" w:rsidP="007E5257">
      <w:pPr>
        <w:pStyle w:val="Prrafodelista"/>
        <w:rPr>
          <w:rFonts w:ascii="Arial" w:eastAsiaTheme="majorEastAsia" w:hAnsi="Arial" w:cs="Arial"/>
          <w:spacing w:val="-10"/>
          <w:kern w:val="28"/>
          <w:sz w:val="20"/>
          <w:szCs w:val="20"/>
          <w:lang w:val="es-ES_tradnl"/>
        </w:rPr>
      </w:pPr>
    </w:p>
    <w:p w14:paraId="395535DF" w14:textId="290971CE" w:rsidR="00474AA6" w:rsidRPr="00AE663C" w:rsidRDefault="00474AA6" w:rsidP="00CD4F7D">
      <w:pPr>
        <w:numPr>
          <w:ilvl w:val="0"/>
          <w:numId w:val="7"/>
        </w:numPr>
        <w:jc w:val="both"/>
        <w:rPr>
          <w:rFonts w:ascii="Arial" w:eastAsiaTheme="majorEastAsia" w:hAnsi="Arial" w:cs="Arial"/>
          <w:b/>
          <w:bCs/>
          <w:spacing w:val="-10"/>
          <w:kern w:val="28"/>
          <w:sz w:val="20"/>
          <w:szCs w:val="20"/>
          <w:lang w:val="es-ES_tradnl"/>
        </w:rPr>
      </w:pPr>
      <w:r w:rsidRPr="00AE663C">
        <w:rPr>
          <w:rFonts w:ascii="Arial" w:eastAsiaTheme="majorEastAsia" w:hAnsi="Arial" w:cs="Arial"/>
          <w:b/>
          <w:bCs/>
          <w:spacing w:val="-10"/>
          <w:kern w:val="28"/>
          <w:sz w:val="20"/>
          <w:szCs w:val="20"/>
          <w:lang w:val="es-ES_tradnl"/>
        </w:rPr>
        <w:t xml:space="preserve">FECHA LÍMITE EN LA CUAL LOS INTERESADOS DEBEN PRESENTAR SU </w:t>
      </w:r>
      <w:r w:rsidR="005515BA" w:rsidRPr="00AE663C">
        <w:rPr>
          <w:rFonts w:ascii="Arial" w:eastAsiaTheme="majorEastAsia" w:hAnsi="Arial" w:cs="Arial"/>
          <w:b/>
          <w:bCs/>
          <w:spacing w:val="-10"/>
          <w:kern w:val="28"/>
          <w:sz w:val="20"/>
          <w:szCs w:val="20"/>
          <w:lang w:val="es-ES_tradnl"/>
        </w:rPr>
        <w:t>OFERTA</w:t>
      </w:r>
      <w:r w:rsidR="005515BA">
        <w:rPr>
          <w:rFonts w:ascii="Arial" w:eastAsiaTheme="majorEastAsia" w:hAnsi="Arial" w:cs="Arial"/>
          <w:b/>
          <w:bCs/>
          <w:spacing w:val="-10"/>
          <w:kern w:val="28"/>
          <w:sz w:val="20"/>
          <w:szCs w:val="20"/>
          <w:lang w:val="es-ES_tradnl"/>
        </w:rPr>
        <w:t xml:space="preserve">, </w:t>
      </w:r>
      <w:r w:rsidR="005515BA" w:rsidRPr="00AE663C">
        <w:rPr>
          <w:rFonts w:ascii="Arial" w:eastAsiaTheme="majorEastAsia" w:hAnsi="Arial" w:cs="Arial"/>
          <w:b/>
          <w:bCs/>
          <w:spacing w:val="-10"/>
          <w:kern w:val="28"/>
          <w:sz w:val="20"/>
          <w:szCs w:val="20"/>
          <w:lang w:val="es-ES_tradnl"/>
        </w:rPr>
        <w:t>EL</w:t>
      </w:r>
      <w:r w:rsidRPr="00AE663C">
        <w:rPr>
          <w:rFonts w:ascii="Arial" w:eastAsiaTheme="majorEastAsia" w:hAnsi="Arial" w:cs="Arial"/>
          <w:b/>
          <w:bCs/>
          <w:spacing w:val="-10"/>
          <w:kern w:val="28"/>
          <w:sz w:val="20"/>
          <w:szCs w:val="20"/>
          <w:lang w:val="es-ES_tradnl"/>
        </w:rPr>
        <w:t xml:space="preserve"> LUGAR Y FORMA DE PRESENTAR LA MISMA:</w:t>
      </w:r>
    </w:p>
    <w:p w14:paraId="15FED70B" w14:textId="77777777" w:rsidR="007E5257" w:rsidRDefault="007E5257" w:rsidP="007E5257">
      <w:pPr>
        <w:pStyle w:val="Prrafodelista"/>
        <w:rPr>
          <w:rFonts w:ascii="Arial" w:eastAsiaTheme="majorEastAsia" w:hAnsi="Arial" w:cs="Arial"/>
          <w:bCs/>
          <w:spacing w:val="-10"/>
          <w:kern w:val="28"/>
          <w:sz w:val="20"/>
          <w:szCs w:val="20"/>
          <w:lang w:val="es-ES_tradnl"/>
        </w:rPr>
      </w:pPr>
    </w:p>
    <w:p w14:paraId="150079CA" w14:textId="640316E5" w:rsidR="00474AA6" w:rsidRPr="00282E25" w:rsidRDefault="00474AA6" w:rsidP="007E5257">
      <w:pPr>
        <w:ind w:left="709"/>
        <w:jc w:val="both"/>
        <w:rPr>
          <w:rFonts w:ascii="Arial" w:eastAsiaTheme="majorEastAsia" w:hAnsi="Arial" w:cs="Arial"/>
          <w:spacing w:val="-10"/>
          <w:kern w:val="28"/>
          <w:sz w:val="20"/>
          <w:szCs w:val="20"/>
          <w:lang w:val="es-ES_tradnl"/>
        </w:rPr>
      </w:pPr>
      <w:r w:rsidRPr="00282E25">
        <w:rPr>
          <w:rFonts w:ascii="Arial" w:eastAsiaTheme="majorEastAsia" w:hAnsi="Arial" w:cs="Arial"/>
          <w:spacing w:val="-10"/>
          <w:kern w:val="28"/>
          <w:sz w:val="20"/>
          <w:szCs w:val="20"/>
          <w:lang w:val="es-ES_tradnl"/>
        </w:rPr>
        <w:t xml:space="preserve">Plazo para entrega de requisitos Habilitantes y oferta: </w:t>
      </w:r>
      <w:r w:rsidR="00282E25" w:rsidRPr="00282E25">
        <w:rPr>
          <w:rFonts w:ascii="Arial" w:eastAsiaTheme="majorEastAsia" w:hAnsi="Arial" w:cs="Arial"/>
          <w:spacing w:val="-10"/>
          <w:kern w:val="28"/>
          <w:sz w:val="20"/>
          <w:szCs w:val="20"/>
          <w:lang w:val="es-ES_tradnl"/>
        </w:rPr>
        <w:t>19</w:t>
      </w:r>
      <w:r w:rsidRPr="00282E25">
        <w:rPr>
          <w:rFonts w:ascii="Arial" w:eastAsiaTheme="majorEastAsia" w:hAnsi="Arial" w:cs="Arial"/>
          <w:spacing w:val="-10"/>
          <w:kern w:val="28"/>
          <w:sz w:val="20"/>
          <w:szCs w:val="20"/>
          <w:lang w:val="es-ES_tradnl"/>
        </w:rPr>
        <w:t xml:space="preserve"> de </w:t>
      </w:r>
      <w:r w:rsidR="00D01563" w:rsidRPr="00282E25">
        <w:rPr>
          <w:rFonts w:ascii="Arial" w:eastAsiaTheme="majorEastAsia" w:hAnsi="Arial" w:cs="Arial"/>
          <w:spacing w:val="-10"/>
          <w:kern w:val="28"/>
          <w:sz w:val="20"/>
          <w:szCs w:val="20"/>
          <w:lang w:val="es-ES_tradnl"/>
        </w:rPr>
        <w:t>enero</w:t>
      </w:r>
      <w:r w:rsidRPr="00282E25">
        <w:rPr>
          <w:rFonts w:ascii="Arial" w:eastAsiaTheme="majorEastAsia" w:hAnsi="Arial" w:cs="Arial"/>
          <w:spacing w:val="-10"/>
          <w:kern w:val="28"/>
          <w:sz w:val="20"/>
          <w:szCs w:val="20"/>
          <w:lang w:val="es-ES_tradnl"/>
        </w:rPr>
        <w:t xml:space="preserve"> de 202</w:t>
      </w:r>
      <w:r w:rsidR="00C60EC4" w:rsidRPr="00282E25">
        <w:rPr>
          <w:rFonts w:ascii="Arial" w:eastAsiaTheme="majorEastAsia" w:hAnsi="Arial" w:cs="Arial"/>
          <w:spacing w:val="-10"/>
          <w:kern w:val="28"/>
          <w:sz w:val="20"/>
          <w:szCs w:val="20"/>
          <w:lang w:val="es-ES_tradnl"/>
        </w:rPr>
        <w:t>4</w:t>
      </w:r>
      <w:r w:rsidRPr="00282E25">
        <w:rPr>
          <w:rFonts w:ascii="Arial" w:eastAsiaTheme="majorEastAsia" w:hAnsi="Arial" w:cs="Arial"/>
          <w:spacing w:val="-10"/>
          <w:kern w:val="28"/>
          <w:sz w:val="20"/>
          <w:szCs w:val="20"/>
          <w:lang w:val="es-ES_tradnl"/>
        </w:rPr>
        <w:t>.</w:t>
      </w:r>
    </w:p>
    <w:p w14:paraId="4E4D02B0" w14:textId="08677D53" w:rsidR="00474AA6" w:rsidRPr="00282E25" w:rsidRDefault="00474AA6" w:rsidP="007E5257">
      <w:pPr>
        <w:ind w:left="709"/>
        <w:jc w:val="both"/>
        <w:rPr>
          <w:rFonts w:ascii="Arial" w:eastAsiaTheme="majorEastAsia" w:hAnsi="Arial" w:cs="Arial"/>
          <w:spacing w:val="-10"/>
          <w:kern w:val="28"/>
          <w:sz w:val="20"/>
          <w:szCs w:val="20"/>
          <w:lang w:val="es-ES_tradnl"/>
        </w:rPr>
      </w:pPr>
      <w:r w:rsidRPr="00282E25">
        <w:rPr>
          <w:rFonts w:ascii="Arial" w:eastAsiaTheme="majorEastAsia" w:hAnsi="Arial" w:cs="Arial"/>
          <w:spacing w:val="-10"/>
          <w:kern w:val="28"/>
          <w:sz w:val="20"/>
          <w:szCs w:val="20"/>
          <w:lang w:val="it-IT"/>
        </w:rPr>
        <w:t xml:space="preserve">Lugar: </w:t>
      </w:r>
      <w:r w:rsidR="00415172" w:rsidRPr="00282E25">
        <w:rPr>
          <w:rFonts w:ascii="Arial" w:eastAsiaTheme="majorEastAsia" w:hAnsi="Arial" w:cs="Arial"/>
          <w:spacing w:val="-10"/>
          <w:kern w:val="28"/>
          <w:sz w:val="20"/>
          <w:szCs w:val="20"/>
        </w:rPr>
        <w:t xml:space="preserve">Calle 12 </w:t>
      </w:r>
      <w:proofErr w:type="spellStart"/>
      <w:r w:rsidR="00415172" w:rsidRPr="00282E25">
        <w:rPr>
          <w:rFonts w:ascii="Arial" w:eastAsiaTheme="majorEastAsia" w:hAnsi="Arial" w:cs="Arial"/>
          <w:spacing w:val="-10"/>
          <w:kern w:val="28"/>
          <w:sz w:val="20"/>
          <w:szCs w:val="20"/>
        </w:rPr>
        <w:t>N°</w:t>
      </w:r>
      <w:proofErr w:type="spellEnd"/>
      <w:r w:rsidR="00415172" w:rsidRPr="00282E25">
        <w:rPr>
          <w:rFonts w:ascii="Arial" w:eastAsiaTheme="majorEastAsia" w:hAnsi="Arial" w:cs="Arial"/>
          <w:spacing w:val="-10"/>
          <w:kern w:val="28"/>
          <w:sz w:val="20"/>
          <w:szCs w:val="20"/>
        </w:rPr>
        <w:t xml:space="preserve"> 10-66</w:t>
      </w:r>
      <w:r w:rsidR="00415172" w:rsidRPr="00282E25">
        <w:rPr>
          <w:rFonts w:ascii="Arial" w:eastAsiaTheme="majorEastAsia" w:hAnsi="Arial" w:cs="Arial"/>
          <w:spacing w:val="-10"/>
          <w:kern w:val="28"/>
          <w:sz w:val="20"/>
          <w:szCs w:val="20"/>
          <w:lang w:val="es-ES_tradnl"/>
        </w:rPr>
        <w:t xml:space="preserve">, </w:t>
      </w:r>
      <w:r w:rsidRPr="00282E25">
        <w:rPr>
          <w:rFonts w:ascii="Arial" w:eastAsiaTheme="majorEastAsia" w:hAnsi="Arial" w:cs="Arial"/>
          <w:spacing w:val="-10"/>
          <w:kern w:val="28"/>
          <w:sz w:val="20"/>
          <w:szCs w:val="20"/>
          <w:lang w:val="es-ES_tradnl"/>
        </w:rPr>
        <w:t xml:space="preserve">Oficina Asesora </w:t>
      </w:r>
      <w:r w:rsidRPr="00282E25">
        <w:rPr>
          <w:rFonts w:ascii="Arial" w:eastAsiaTheme="majorEastAsia" w:hAnsi="Arial" w:cs="Arial"/>
          <w:spacing w:val="-10"/>
          <w:kern w:val="28"/>
          <w:sz w:val="20"/>
          <w:szCs w:val="20"/>
          <w:lang w:val="es-CO"/>
        </w:rPr>
        <w:t>Jurídica</w:t>
      </w:r>
      <w:r w:rsidRPr="00282E25">
        <w:rPr>
          <w:rFonts w:ascii="Arial" w:eastAsiaTheme="majorEastAsia" w:hAnsi="Arial" w:cs="Arial"/>
          <w:spacing w:val="-10"/>
          <w:kern w:val="28"/>
          <w:sz w:val="20"/>
          <w:szCs w:val="20"/>
          <w:lang w:val="pt-PT"/>
        </w:rPr>
        <w:t>.</w:t>
      </w:r>
    </w:p>
    <w:p w14:paraId="7B6CFEA3" w14:textId="4ECF595C" w:rsidR="00474AA6" w:rsidRPr="00405B07" w:rsidRDefault="00474AA6" w:rsidP="007E5257">
      <w:pPr>
        <w:ind w:left="709"/>
        <w:jc w:val="both"/>
        <w:rPr>
          <w:rFonts w:ascii="Arial" w:eastAsiaTheme="majorEastAsia" w:hAnsi="Arial" w:cs="Arial"/>
          <w:spacing w:val="-10"/>
          <w:kern w:val="28"/>
          <w:sz w:val="20"/>
          <w:szCs w:val="20"/>
          <w:lang w:val="es-ES_tradnl"/>
        </w:rPr>
      </w:pPr>
      <w:r w:rsidRPr="00282E25">
        <w:rPr>
          <w:rFonts w:ascii="Arial" w:eastAsiaTheme="majorEastAsia" w:hAnsi="Arial" w:cs="Arial"/>
          <w:spacing w:val="-10"/>
          <w:kern w:val="28"/>
          <w:sz w:val="20"/>
          <w:szCs w:val="20"/>
          <w:lang w:val="es-ES_tradnl"/>
        </w:rPr>
        <w:t xml:space="preserve">Cierre del proceso – Entrega de Requisitos Habilitantes: </w:t>
      </w:r>
      <w:r w:rsidR="005515BA" w:rsidRPr="00282E25">
        <w:rPr>
          <w:rFonts w:ascii="Arial" w:eastAsiaTheme="majorEastAsia" w:hAnsi="Arial" w:cs="Arial"/>
          <w:spacing w:val="-10"/>
          <w:kern w:val="28"/>
          <w:sz w:val="20"/>
          <w:szCs w:val="20"/>
          <w:lang w:val="es-ES_tradnl"/>
        </w:rPr>
        <w:t>19</w:t>
      </w:r>
      <w:r w:rsidRPr="00282E25">
        <w:rPr>
          <w:rFonts w:ascii="Arial" w:eastAsiaTheme="majorEastAsia" w:hAnsi="Arial" w:cs="Arial"/>
          <w:spacing w:val="-10"/>
          <w:kern w:val="28"/>
          <w:sz w:val="20"/>
          <w:szCs w:val="20"/>
          <w:lang w:val="es-ES_tradnl"/>
        </w:rPr>
        <w:t xml:space="preserve"> de </w:t>
      </w:r>
      <w:r w:rsidR="00D01563" w:rsidRPr="00282E25">
        <w:rPr>
          <w:rFonts w:ascii="Arial" w:eastAsiaTheme="majorEastAsia" w:hAnsi="Arial" w:cs="Arial"/>
          <w:spacing w:val="-10"/>
          <w:kern w:val="28"/>
          <w:sz w:val="20"/>
          <w:szCs w:val="20"/>
          <w:lang w:val="es-ES_tradnl"/>
        </w:rPr>
        <w:t>enero</w:t>
      </w:r>
      <w:r w:rsidRPr="00282E25">
        <w:rPr>
          <w:rFonts w:ascii="Arial" w:eastAsiaTheme="majorEastAsia" w:hAnsi="Arial" w:cs="Arial"/>
          <w:spacing w:val="-10"/>
          <w:kern w:val="28"/>
          <w:sz w:val="20"/>
          <w:szCs w:val="20"/>
          <w:lang w:val="es-ES_tradnl"/>
        </w:rPr>
        <w:t xml:space="preserve"> de 202</w:t>
      </w:r>
      <w:r w:rsidR="00C60EC4" w:rsidRPr="00282E25">
        <w:rPr>
          <w:rFonts w:ascii="Arial" w:eastAsiaTheme="majorEastAsia" w:hAnsi="Arial" w:cs="Arial"/>
          <w:spacing w:val="-10"/>
          <w:kern w:val="28"/>
          <w:sz w:val="20"/>
          <w:szCs w:val="20"/>
          <w:lang w:val="es-ES_tradnl"/>
        </w:rPr>
        <w:t>4</w:t>
      </w:r>
      <w:r w:rsidRPr="00282E25">
        <w:rPr>
          <w:rFonts w:ascii="Arial" w:eastAsiaTheme="majorEastAsia" w:hAnsi="Arial" w:cs="Arial"/>
          <w:spacing w:val="-10"/>
          <w:kern w:val="28"/>
          <w:sz w:val="20"/>
          <w:szCs w:val="20"/>
          <w:lang w:val="es-ES_tradnl"/>
        </w:rPr>
        <w:t>, a las 08:30 a.m.</w:t>
      </w:r>
    </w:p>
    <w:p w14:paraId="1F71B837" w14:textId="77777777" w:rsidR="00474AA6" w:rsidRPr="00405B07" w:rsidRDefault="00474AA6" w:rsidP="00CD4F7D">
      <w:pPr>
        <w:jc w:val="both"/>
        <w:rPr>
          <w:rFonts w:ascii="Arial" w:eastAsiaTheme="majorEastAsia" w:hAnsi="Arial" w:cs="Arial"/>
          <w:spacing w:val="-10"/>
          <w:kern w:val="28"/>
          <w:sz w:val="20"/>
          <w:szCs w:val="20"/>
          <w:lang w:val="es-ES_tradnl"/>
        </w:rPr>
      </w:pPr>
    </w:p>
    <w:p w14:paraId="68B4D957" w14:textId="77777777" w:rsidR="00474AA6" w:rsidRPr="004B3C25" w:rsidRDefault="00474AA6" w:rsidP="00CD4F7D">
      <w:pPr>
        <w:numPr>
          <w:ilvl w:val="0"/>
          <w:numId w:val="7"/>
        </w:numPr>
        <w:jc w:val="both"/>
        <w:rPr>
          <w:rFonts w:ascii="Arial" w:eastAsiaTheme="majorEastAsia" w:hAnsi="Arial" w:cs="Arial"/>
          <w:b/>
          <w:bCs/>
          <w:spacing w:val="-10"/>
          <w:kern w:val="28"/>
          <w:sz w:val="20"/>
          <w:szCs w:val="20"/>
          <w:lang w:val="es-ES_tradnl"/>
        </w:rPr>
      </w:pPr>
      <w:r w:rsidRPr="004B3C25">
        <w:rPr>
          <w:rFonts w:ascii="Arial" w:eastAsiaTheme="majorEastAsia" w:hAnsi="Arial" w:cs="Arial"/>
          <w:b/>
          <w:bCs/>
          <w:spacing w:val="-10"/>
          <w:kern w:val="28"/>
          <w:sz w:val="20"/>
          <w:szCs w:val="20"/>
          <w:lang w:val="es-ES_tradnl"/>
        </w:rPr>
        <w:t>EL VALOR ESTIMADO DE CONTRATO Y LA MANIFESTACIÓN EXPRESA QUE LA ENTIDAD CUENTA CON DISPONIBILIDAD PRESUPUESTAL:</w:t>
      </w:r>
    </w:p>
    <w:p w14:paraId="7D02C3C1" w14:textId="77777777" w:rsidR="00474AA6" w:rsidRPr="00405B07" w:rsidRDefault="00474AA6" w:rsidP="00CD4F7D">
      <w:pPr>
        <w:jc w:val="both"/>
        <w:rPr>
          <w:rFonts w:ascii="Arial" w:eastAsiaTheme="majorEastAsia" w:hAnsi="Arial" w:cs="Arial"/>
          <w:spacing w:val="-10"/>
          <w:kern w:val="28"/>
          <w:sz w:val="20"/>
          <w:szCs w:val="20"/>
          <w:lang w:val="es-ES_tradnl"/>
        </w:rPr>
      </w:pPr>
    </w:p>
    <w:p w14:paraId="6E1CCB8E" w14:textId="022D45D1" w:rsidR="00474AA6" w:rsidRPr="00405B07" w:rsidRDefault="00474AA6" w:rsidP="00C60EC4">
      <w:pPr>
        <w:ind w:left="709"/>
        <w:jc w:val="both"/>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 xml:space="preserve">El valor del objeto a contratar será hasta por la suma de: </w:t>
      </w:r>
      <w:r w:rsidR="00DA2012" w:rsidRPr="00DA2012">
        <w:rPr>
          <w:rFonts w:ascii="Arial" w:eastAsiaTheme="majorEastAsia" w:hAnsi="Arial" w:cs="Arial"/>
          <w:b/>
          <w:bCs/>
          <w:spacing w:val="-10"/>
          <w:kern w:val="28"/>
          <w:sz w:val="20"/>
          <w:szCs w:val="20"/>
        </w:rPr>
        <w:t xml:space="preserve">CINCO MIL </w:t>
      </w:r>
      <w:r w:rsidR="00282E25">
        <w:rPr>
          <w:rFonts w:ascii="Arial" w:eastAsiaTheme="majorEastAsia" w:hAnsi="Arial" w:cs="Arial"/>
          <w:b/>
          <w:bCs/>
          <w:spacing w:val="-10"/>
          <w:kern w:val="28"/>
          <w:sz w:val="20"/>
          <w:szCs w:val="20"/>
        </w:rPr>
        <w:t>SESENTA MILLONES NOVECIENTO</w:t>
      </w:r>
      <w:r w:rsidR="00996C32">
        <w:rPr>
          <w:rFonts w:ascii="Arial" w:eastAsiaTheme="majorEastAsia" w:hAnsi="Arial" w:cs="Arial"/>
          <w:b/>
          <w:bCs/>
          <w:spacing w:val="-10"/>
          <w:kern w:val="28"/>
          <w:sz w:val="20"/>
          <w:szCs w:val="20"/>
        </w:rPr>
        <w:t>S SETENTA Y SIETE MIL QUINIENTOS UN PESOS</w:t>
      </w:r>
      <w:r w:rsidR="00DA2012" w:rsidRPr="00DA2012">
        <w:rPr>
          <w:rFonts w:ascii="Arial" w:eastAsiaTheme="majorEastAsia" w:hAnsi="Arial" w:cs="Arial"/>
          <w:b/>
          <w:bCs/>
          <w:spacing w:val="-10"/>
          <w:kern w:val="28"/>
          <w:sz w:val="20"/>
          <w:szCs w:val="20"/>
        </w:rPr>
        <w:t xml:space="preserve"> ($</w:t>
      </w:r>
      <w:r w:rsidR="00282E25" w:rsidRPr="00282E25">
        <w:rPr>
          <w:rFonts w:ascii="Arial" w:eastAsiaTheme="majorEastAsia" w:hAnsi="Arial" w:cs="Arial"/>
          <w:b/>
          <w:bCs/>
          <w:spacing w:val="-10"/>
          <w:kern w:val="28"/>
          <w:sz w:val="20"/>
          <w:szCs w:val="20"/>
          <w:lang w:val="es-CO"/>
        </w:rPr>
        <w:t>5.065.977.501</w:t>
      </w:r>
      <w:r w:rsidR="00DA2012" w:rsidRPr="00DA2012">
        <w:rPr>
          <w:rFonts w:ascii="Arial" w:eastAsiaTheme="majorEastAsia" w:hAnsi="Arial" w:cs="Arial"/>
          <w:b/>
          <w:bCs/>
          <w:spacing w:val="-10"/>
          <w:kern w:val="28"/>
          <w:sz w:val="20"/>
          <w:szCs w:val="20"/>
          <w:lang w:val="es-CO"/>
        </w:rPr>
        <w:t xml:space="preserve">) </w:t>
      </w:r>
      <w:proofErr w:type="spellStart"/>
      <w:r w:rsidR="00DA2012" w:rsidRPr="00DA2012">
        <w:rPr>
          <w:rFonts w:ascii="Arial" w:eastAsiaTheme="majorEastAsia" w:hAnsi="Arial" w:cs="Arial"/>
          <w:b/>
          <w:bCs/>
          <w:spacing w:val="-10"/>
          <w:kern w:val="28"/>
          <w:sz w:val="20"/>
          <w:szCs w:val="20"/>
          <w:lang w:val="es-CO"/>
        </w:rPr>
        <w:t>Mcte</w:t>
      </w:r>
      <w:proofErr w:type="spellEnd"/>
      <w:r w:rsidR="00DA2012" w:rsidRPr="00DA2012">
        <w:rPr>
          <w:rFonts w:ascii="Arial" w:eastAsiaTheme="majorEastAsia" w:hAnsi="Arial" w:cs="Arial"/>
          <w:b/>
          <w:bCs/>
          <w:spacing w:val="-10"/>
          <w:kern w:val="28"/>
          <w:sz w:val="20"/>
          <w:szCs w:val="20"/>
          <w:lang w:val="es-CO"/>
        </w:rPr>
        <w:t>.</w:t>
      </w:r>
      <w:r w:rsidR="00DA2012" w:rsidRPr="00405B07">
        <w:rPr>
          <w:rFonts w:ascii="Arial" w:eastAsiaTheme="majorEastAsia" w:hAnsi="Arial" w:cs="Arial"/>
          <w:bCs/>
          <w:spacing w:val="-10"/>
          <w:kern w:val="28"/>
          <w:sz w:val="20"/>
          <w:szCs w:val="20"/>
          <w:lang w:val="es-ES_tradnl"/>
        </w:rPr>
        <w:t xml:space="preserve"> </w:t>
      </w:r>
      <w:r w:rsidRPr="00405B07">
        <w:rPr>
          <w:rFonts w:ascii="Arial" w:eastAsiaTheme="majorEastAsia" w:hAnsi="Arial" w:cs="Arial"/>
          <w:spacing w:val="-10"/>
          <w:kern w:val="28"/>
          <w:sz w:val="20"/>
          <w:szCs w:val="20"/>
          <w:lang w:val="es-ES_tradnl"/>
        </w:rPr>
        <w:t xml:space="preserve">Las propuestas presentadas durante el proceso contractual que superen el presupuesto oficial no serán tenidas en cuenta en el proceso de selección. </w:t>
      </w:r>
    </w:p>
    <w:p w14:paraId="61B9FDF2" w14:textId="77777777" w:rsidR="00474AA6" w:rsidRPr="00405B07" w:rsidRDefault="00474AA6" w:rsidP="00CD4F7D">
      <w:pPr>
        <w:jc w:val="both"/>
        <w:rPr>
          <w:rFonts w:ascii="Arial" w:eastAsiaTheme="majorEastAsia" w:hAnsi="Arial" w:cs="Arial"/>
          <w:spacing w:val="-10"/>
          <w:kern w:val="28"/>
          <w:sz w:val="20"/>
          <w:szCs w:val="20"/>
          <w:lang w:val="es-ES_tradnl"/>
        </w:rPr>
      </w:pPr>
    </w:p>
    <w:p w14:paraId="37501464" w14:textId="77777777" w:rsidR="00474AA6" w:rsidRPr="00D01563" w:rsidRDefault="00474AA6" w:rsidP="00CD4F7D">
      <w:pPr>
        <w:numPr>
          <w:ilvl w:val="0"/>
          <w:numId w:val="7"/>
        </w:numPr>
        <w:jc w:val="both"/>
        <w:rPr>
          <w:rFonts w:ascii="Arial" w:eastAsiaTheme="majorEastAsia" w:hAnsi="Arial" w:cs="Arial"/>
          <w:b/>
          <w:bCs/>
          <w:spacing w:val="-10"/>
          <w:kern w:val="28"/>
          <w:sz w:val="20"/>
          <w:szCs w:val="20"/>
          <w:lang w:val="es-ES_tradnl"/>
        </w:rPr>
      </w:pPr>
      <w:r w:rsidRPr="00D01563">
        <w:rPr>
          <w:rFonts w:ascii="Arial" w:eastAsiaTheme="majorEastAsia" w:hAnsi="Arial" w:cs="Arial"/>
          <w:b/>
          <w:bCs/>
          <w:spacing w:val="-10"/>
          <w:kern w:val="28"/>
          <w:sz w:val="20"/>
          <w:szCs w:val="20"/>
          <w:lang w:val="es-ES_tradnl"/>
        </w:rPr>
        <w:t>INDICACIÓN SI LA PRESENTE CONTRATACIÓN ESTÁ COBIJADA POR ALGÚN ACUERDO INTERNACIONAL DE LIBRE COMERCIO VIGENTE PARA COLOMBIA</w:t>
      </w:r>
    </w:p>
    <w:p w14:paraId="162B1440" w14:textId="77777777" w:rsidR="00474AA6" w:rsidRPr="00405B07" w:rsidRDefault="00474AA6" w:rsidP="00D01563">
      <w:pPr>
        <w:ind w:left="709"/>
        <w:jc w:val="both"/>
        <w:rPr>
          <w:rFonts w:ascii="Arial" w:eastAsiaTheme="majorEastAsia" w:hAnsi="Arial" w:cs="Arial"/>
          <w:spacing w:val="-10"/>
          <w:kern w:val="28"/>
          <w:sz w:val="20"/>
          <w:szCs w:val="20"/>
          <w:lang w:val="es-ES_tradnl"/>
        </w:rPr>
      </w:pPr>
    </w:p>
    <w:p w14:paraId="3A6AF1D5" w14:textId="77777777" w:rsidR="00954A4F" w:rsidRDefault="00474AA6" w:rsidP="00D01563">
      <w:pPr>
        <w:ind w:left="709"/>
        <w:jc w:val="both"/>
        <w:rPr>
          <w:rFonts w:ascii="Arial" w:eastAsiaTheme="majorEastAsia" w:hAnsi="Arial" w:cs="Arial"/>
          <w:spacing w:val="-10"/>
          <w:kern w:val="28"/>
          <w:sz w:val="20"/>
          <w:szCs w:val="20"/>
          <w:lang w:val="es-CO"/>
        </w:rPr>
      </w:pPr>
      <w:r w:rsidRPr="00405B07">
        <w:rPr>
          <w:rFonts w:ascii="Arial" w:eastAsiaTheme="majorEastAsia" w:hAnsi="Arial" w:cs="Arial"/>
          <w:spacing w:val="-10"/>
          <w:kern w:val="28"/>
          <w:sz w:val="20"/>
          <w:szCs w:val="20"/>
          <w:lang w:val="es-CO"/>
        </w:rPr>
        <w:t xml:space="preserve">Con el fin de dar cumplimiento al Decreto 1082 del 2015, Artículo 2.2.1.2.4.1.3. Existencia de trato nacional. La Entidad debe conceder trato nacional a: (a) los oferentes, y servicios provenientes de Estados con los cuales Colombia tenga Acuerdos Comerciales, en los términos establecidos en tales Acuerdos Comerciales; (b) a los bienes y servicios provenientes de con los no un Acuerdo Comercial pero respecto de los cuales el Gobierno Nacional haya certificado que oferentes de y Servicios Nacionales gozan trato nacional, con en la revisión y comparación de la normativa en materia de compras y contratación pública </w:t>
      </w:r>
    </w:p>
    <w:p w14:paraId="57207466" w14:textId="77777777" w:rsidR="00954A4F" w:rsidRDefault="00954A4F" w:rsidP="00D01563">
      <w:pPr>
        <w:ind w:left="709"/>
        <w:jc w:val="both"/>
        <w:rPr>
          <w:rFonts w:ascii="Arial" w:eastAsiaTheme="majorEastAsia" w:hAnsi="Arial" w:cs="Arial"/>
          <w:spacing w:val="-10"/>
          <w:kern w:val="28"/>
          <w:sz w:val="20"/>
          <w:szCs w:val="20"/>
          <w:lang w:val="es-CO"/>
        </w:rPr>
      </w:pPr>
    </w:p>
    <w:p w14:paraId="0DB49F83" w14:textId="188C3D82" w:rsidR="00474AA6" w:rsidRPr="00405B07" w:rsidRDefault="00474AA6" w:rsidP="00D01563">
      <w:pPr>
        <w:ind w:left="709"/>
        <w:jc w:val="both"/>
        <w:rPr>
          <w:rFonts w:ascii="Arial" w:eastAsiaTheme="majorEastAsia" w:hAnsi="Arial" w:cs="Arial"/>
          <w:spacing w:val="-10"/>
          <w:kern w:val="28"/>
          <w:sz w:val="20"/>
          <w:szCs w:val="20"/>
          <w:lang w:val="es-CO"/>
        </w:rPr>
      </w:pPr>
      <w:r w:rsidRPr="00405B07">
        <w:rPr>
          <w:rFonts w:ascii="Arial" w:eastAsiaTheme="majorEastAsia" w:hAnsi="Arial" w:cs="Arial"/>
          <w:spacing w:val="-10"/>
          <w:kern w:val="28"/>
          <w:sz w:val="20"/>
          <w:szCs w:val="20"/>
          <w:lang w:val="es-CO"/>
        </w:rPr>
        <w:lastRenderedPageBreak/>
        <w:t>de dicho Estado; y (c) a servicios prestados por oferentes miembros la Comunidad Andina de Naciones teniendo en cuenta la regulación andina aplicable a materia. Así las cosas las características y condiciones señaladas para los bienes y servicios originarios de cada socio comercial reciben el mismo puntaje adicional que los colombianos, por concepto de industria nacional, casos en los cuales el principio de reciprocidad operaría en las condiciones pactadas, debido a la cuantía este proceso se encuentra sometido al capítulo de compras públicas de los tratados y acuerdos mencionados anteriormente, los bienes y servicios objeto de este proceso de selección no se encuentran excluidos de la cobertura del capítulo de compras públicas con las salvedades y exclusiones para cada caso en concreto.</w:t>
      </w:r>
    </w:p>
    <w:p w14:paraId="65582A45" w14:textId="77777777" w:rsidR="00474AA6" w:rsidRPr="00405B07" w:rsidRDefault="00474AA6" w:rsidP="00CD4F7D">
      <w:pPr>
        <w:jc w:val="both"/>
        <w:rPr>
          <w:rFonts w:ascii="Arial" w:eastAsiaTheme="majorEastAsia" w:hAnsi="Arial" w:cs="Arial"/>
          <w:spacing w:val="-10"/>
          <w:kern w:val="28"/>
          <w:sz w:val="20"/>
          <w:szCs w:val="20"/>
          <w:lang w:val="es-ES_tradnl"/>
        </w:rPr>
      </w:pPr>
    </w:p>
    <w:p w14:paraId="025A966D" w14:textId="77777777" w:rsidR="00474AA6" w:rsidRPr="00405B07" w:rsidRDefault="00474AA6" w:rsidP="00954A4F">
      <w:pPr>
        <w:jc w:val="center"/>
        <w:rPr>
          <w:rFonts w:ascii="Arial" w:eastAsiaTheme="majorEastAsia" w:hAnsi="Arial" w:cs="Arial"/>
          <w:spacing w:val="-10"/>
          <w:kern w:val="28"/>
          <w:sz w:val="20"/>
          <w:szCs w:val="20"/>
          <w:lang w:val="es-ES_tradnl"/>
        </w:rPr>
      </w:pPr>
      <w:r w:rsidRPr="00405B07">
        <w:rPr>
          <w:rFonts w:ascii="Arial" w:eastAsiaTheme="majorEastAsia" w:hAnsi="Arial" w:cs="Arial"/>
          <w:noProof/>
          <w:spacing w:val="-10"/>
          <w:kern w:val="28"/>
          <w:sz w:val="20"/>
          <w:szCs w:val="20"/>
          <w:lang w:val="es-CO"/>
        </w:rPr>
        <w:drawing>
          <wp:inline distT="0" distB="0" distL="0" distR="0" wp14:anchorId="2B3B38DD" wp14:editId="69B30C07">
            <wp:extent cx="5819775" cy="3095625"/>
            <wp:effectExtent l="0" t="0" r="9525" b="9525"/>
            <wp:docPr id="1" name="Imagen 1" descr="Una captura de pantalla de una computador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Una captura de pantalla de una computadora&#10;&#10;Descripción generada automáticamente"/>
                    <pic:cNvPicPr/>
                  </pic:nvPicPr>
                  <pic:blipFill rotWithShape="1">
                    <a:blip r:embed="rId8"/>
                    <a:srcRect l="36999" t="30479" r="11406" b="33890"/>
                    <a:stretch/>
                  </pic:blipFill>
                  <pic:spPr bwMode="auto">
                    <a:xfrm>
                      <a:off x="0" y="0"/>
                      <a:ext cx="5819775" cy="3095625"/>
                    </a:xfrm>
                    <a:prstGeom prst="rect">
                      <a:avLst/>
                    </a:prstGeom>
                    <a:ln>
                      <a:noFill/>
                    </a:ln>
                    <a:extLst>
                      <a:ext uri="{53640926-AAD7-44D8-BBD7-CCE9431645EC}">
                        <a14:shadowObscured xmlns:a14="http://schemas.microsoft.com/office/drawing/2010/main"/>
                      </a:ext>
                    </a:extLst>
                  </pic:spPr>
                </pic:pic>
              </a:graphicData>
            </a:graphic>
          </wp:inline>
        </w:drawing>
      </w:r>
    </w:p>
    <w:p w14:paraId="684982A7" w14:textId="77777777" w:rsidR="00474AA6" w:rsidRPr="00405B07" w:rsidRDefault="00474AA6" w:rsidP="004044C0">
      <w:pPr>
        <w:ind w:left="709"/>
        <w:jc w:val="both"/>
        <w:rPr>
          <w:rFonts w:ascii="Arial" w:eastAsiaTheme="majorEastAsia" w:hAnsi="Arial" w:cs="Arial"/>
          <w:spacing w:val="-10"/>
          <w:kern w:val="28"/>
          <w:sz w:val="20"/>
          <w:szCs w:val="20"/>
          <w:lang w:val="es-ES_tradnl"/>
        </w:rPr>
      </w:pPr>
      <w:r w:rsidRPr="00405B07">
        <w:rPr>
          <w:rFonts w:ascii="Arial" w:eastAsiaTheme="majorEastAsia" w:hAnsi="Arial" w:cs="Arial"/>
          <w:bCs/>
          <w:spacing w:val="-10"/>
          <w:kern w:val="28"/>
          <w:sz w:val="20"/>
          <w:szCs w:val="20"/>
          <w:lang w:val="es-ES_tradnl"/>
        </w:rPr>
        <w:t>PARTICIPANTES:</w:t>
      </w:r>
      <w:r w:rsidRPr="00405B07">
        <w:rPr>
          <w:rFonts w:ascii="Arial" w:eastAsiaTheme="majorEastAsia" w:hAnsi="Arial" w:cs="Arial"/>
          <w:spacing w:val="-10"/>
          <w:kern w:val="28"/>
          <w:sz w:val="20"/>
          <w:szCs w:val="20"/>
          <w:lang w:val="es-ES_tradnl"/>
        </w:rPr>
        <w:t xml:space="preserve"> Pueden participar en este proceso, las personas naturales o jurídicas, nacionales o extranjeras, consorcios o uniones temporales o cualquier asociativa que reúnan los requisitos y aporten los documentos establecidos en el pliego de condiciones.</w:t>
      </w:r>
    </w:p>
    <w:p w14:paraId="67261D34" w14:textId="77777777" w:rsidR="00474AA6" w:rsidRPr="00405B07" w:rsidRDefault="00474AA6" w:rsidP="004044C0">
      <w:pPr>
        <w:ind w:left="709"/>
        <w:jc w:val="both"/>
        <w:rPr>
          <w:rFonts w:ascii="Arial" w:eastAsiaTheme="majorEastAsia" w:hAnsi="Arial" w:cs="Arial"/>
          <w:spacing w:val="-10"/>
          <w:kern w:val="28"/>
          <w:sz w:val="20"/>
          <w:szCs w:val="20"/>
          <w:lang w:val="es-ES_tradnl"/>
        </w:rPr>
      </w:pPr>
    </w:p>
    <w:p w14:paraId="3C3B513F" w14:textId="77777777" w:rsidR="00474AA6" w:rsidRPr="00405B07" w:rsidRDefault="00474AA6" w:rsidP="004044C0">
      <w:pPr>
        <w:ind w:left="709"/>
        <w:jc w:val="both"/>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Del análisis efectuado en la anterior matriz, se obtiene como resultado que el presente proceso aplican los tratados de libre comercio suscritos con Guatemala, El Salvador, y la Decisión 439 de 1998 de la CAN.</w:t>
      </w:r>
    </w:p>
    <w:p w14:paraId="44F393DF" w14:textId="77777777" w:rsidR="00474AA6" w:rsidRPr="00405B07" w:rsidRDefault="00474AA6" w:rsidP="00CD4F7D">
      <w:pPr>
        <w:jc w:val="both"/>
        <w:rPr>
          <w:rFonts w:ascii="Arial" w:eastAsiaTheme="majorEastAsia" w:hAnsi="Arial" w:cs="Arial"/>
          <w:spacing w:val="-10"/>
          <w:kern w:val="28"/>
          <w:sz w:val="20"/>
          <w:szCs w:val="20"/>
          <w:lang w:val="es-ES_tradnl"/>
        </w:rPr>
      </w:pPr>
    </w:p>
    <w:p w14:paraId="4F7CB85D" w14:textId="77777777" w:rsidR="00474AA6" w:rsidRPr="004044C0" w:rsidRDefault="00474AA6" w:rsidP="00CD4F7D">
      <w:pPr>
        <w:numPr>
          <w:ilvl w:val="0"/>
          <w:numId w:val="8"/>
        </w:numPr>
        <w:jc w:val="both"/>
        <w:rPr>
          <w:rFonts w:ascii="Arial" w:eastAsiaTheme="majorEastAsia" w:hAnsi="Arial" w:cs="Arial"/>
          <w:b/>
          <w:bCs/>
          <w:spacing w:val="-10"/>
          <w:kern w:val="28"/>
          <w:sz w:val="20"/>
          <w:szCs w:val="20"/>
          <w:lang w:val="es-ES_tradnl"/>
        </w:rPr>
      </w:pPr>
      <w:r w:rsidRPr="004044C0">
        <w:rPr>
          <w:rFonts w:ascii="Arial" w:eastAsiaTheme="majorEastAsia" w:hAnsi="Arial" w:cs="Arial"/>
          <w:b/>
          <w:bCs/>
          <w:spacing w:val="-10"/>
          <w:kern w:val="28"/>
          <w:sz w:val="20"/>
          <w:szCs w:val="20"/>
          <w:lang w:val="es-ES_tradnl"/>
        </w:rPr>
        <w:t>CONVOCATORIA LIMITADA A MIPYMES.</w:t>
      </w:r>
    </w:p>
    <w:p w14:paraId="7EB9A644" w14:textId="77777777" w:rsidR="00474AA6" w:rsidRPr="00405B07" w:rsidRDefault="00474AA6" w:rsidP="00CD4F7D">
      <w:pPr>
        <w:jc w:val="both"/>
        <w:rPr>
          <w:rFonts w:ascii="Arial" w:eastAsiaTheme="majorEastAsia" w:hAnsi="Arial" w:cs="Arial"/>
          <w:bCs/>
          <w:spacing w:val="-10"/>
          <w:kern w:val="28"/>
          <w:sz w:val="20"/>
          <w:szCs w:val="20"/>
          <w:lang w:val="es-ES_tradnl"/>
        </w:rPr>
      </w:pPr>
    </w:p>
    <w:p w14:paraId="332C80C8" w14:textId="4C3D918F" w:rsidR="00474AA6" w:rsidRPr="00405B07" w:rsidRDefault="00474AA6" w:rsidP="004044C0">
      <w:pPr>
        <w:ind w:left="709"/>
        <w:jc w:val="both"/>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De conformidad con lo establecido en el Artículo 2.2.1.2.4.</w:t>
      </w:r>
      <w:r w:rsidR="00275D43">
        <w:rPr>
          <w:rFonts w:ascii="Arial" w:eastAsiaTheme="majorEastAsia" w:hAnsi="Arial" w:cs="Arial"/>
          <w:spacing w:val="-10"/>
          <w:kern w:val="28"/>
          <w:sz w:val="20"/>
          <w:szCs w:val="20"/>
          <w:lang w:val="es-ES_tradnl"/>
        </w:rPr>
        <w:t xml:space="preserve">2.2. del decreto 1082 del 2015, las convocatorias </w:t>
      </w:r>
      <w:r w:rsidR="0056649E">
        <w:rPr>
          <w:rFonts w:ascii="Arial" w:eastAsiaTheme="majorEastAsia" w:hAnsi="Arial" w:cs="Arial"/>
          <w:spacing w:val="-10"/>
          <w:kern w:val="28"/>
          <w:sz w:val="20"/>
          <w:szCs w:val="20"/>
          <w:lang w:val="es-ES_tradnl"/>
        </w:rPr>
        <w:t xml:space="preserve">públicas </w:t>
      </w:r>
      <w:r w:rsidR="0056649E" w:rsidRPr="00405B07">
        <w:rPr>
          <w:rFonts w:ascii="Arial" w:eastAsiaTheme="majorEastAsia" w:hAnsi="Arial" w:cs="Arial"/>
          <w:spacing w:val="-10"/>
          <w:kern w:val="28"/>
          <w:sz w:val="20"/>
          <w:szCs w:val="20"/>
          <w:lang w:val="es-ES_tradnl"/>
        </w:rPr>
        <w:t>serán</w:t>
      </w:r>
      <w:r w:rsidRPr="00405B07">
        <w:rPr>
          <w:rFonts w:ascii="Arial" w:eastAsiaTheme="majorEastAsia" w:hAnsi="Arial" w:cs="Arial"/>
          <w:spacing w:val="-10"/>
          <w:kern w:val="28"/>
          <w:sz w:val="20"/>
          <w:szCs w:val="20"/>
          <w:lang w:val="es-ES_tradnl"/>
        </w:rPr>
        <w:t xml:space="preserve"> limitada a MIPYME (MICRO, PEQUEÑA Y MEDIANA EMPRESA) cuando se demuestren los requisitos exigidos en los Artículos anteriormente mencionados. </w:t>
      </w:r>
    </w:p>
    <w:p w14:paraId="4D5538B8" w14:textId="77777777" w:rsidR="00474AA6" w:rsidRPr="00405B07" w:rsidRDefault="00474AA6" w:rsidP="004044C0">
      <w:pPr>
        <w:ind w:left="709"/>
        <w:jc w:val="both"/>
        <w:rPr>
          <w:rFonts w:ascii="Arial" w:eastAsiaTheme="majorEastAsia" w:hAnsi="Arial" w:cs="Arial"/>
          <w:spacing w:val="-10"/>
          <w:kern w:val="28"/>
          <w:sz w:val="20"/>
          <w:szCs w:val="20"/>
          <w:lang w:val="es-ES_tradnl"/>
        </w:rPr>
      </w:pPr>
    </w:p>
    <w:p w14:paraId="596DD04C" w14:textId="77777777" w:rsidR="00474AA6" w:rsidRPr="00405B07" w:rsidRDefault="00474AA6" w:rsidP="004044C0">
      <w:pPr>
        <w:ind w:left="709"/>
        <w:jc w:val="both"/>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La calidad de MIPYME se acredita con la presentación de una certificación expedida por el Contador Público o Revisor Fiscal, según sea el caso, en la que se señale tal condición y su tamaño empresarial.</w:t>
      </w:r>
    </w:p>
    <w:p w14:paraId="64DCCB33" w14:textId="77777777" w:rsidR="00474AA6" w:rsidRPr="00405B07" w:rsidRDefault="00474AA6" w:rsidP="004044C0">
      <w:pPr>
        <w:ind w:left="709"/>
        <w:jc w:val="both"/>
        <w:rPr>
          <w:rFonts w:ascii="Arial" w:eastAsiaTheme="majorEastAsia" w:hAnsi="Arial" w:cs="Arial"/>
          <w:spacing w:val="-10"/>
          <w:kern w:val="28"/>
          <w:sz w:val="20"/>
          <w:szCs w:val="20"/>
          <w:lang w:val="es-ES_tradnl"/>
        </w:rPr>
      </w:pPr>
    </w:p>
    <w:p w14:paraId="056C4A55" w14:textId="77777777" w:rsidR="00474AA6" w:rsidRPr="00405B07" w:rsidRDefault="00474AA6" w:rsidP="004044C0">
      <w:pPr>
        <w:ind w:left="709"/>
        <w:jc w:val="both"/>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La MiPymes debe acreditar su domicilio con el registro mercantil o el certificado de existencia y representación legal de la empresa</w:t>
      </w:r>
    </w:p>
    <w:p w14:paraId="266C5A73" w14:textId="77777777" w:rsidR="00474AA6" w:rsidRPr="00405B07" w:rsidRDefault="00474AA6" w:rsidP="004044C0">
      <w:pPr>
        <w:ind w:left="709"/>
        <w:jc w:val="both"/>
        <w:rPr>
          <w:rFonts w:ascii="Arial" w:eastAsiaTheme="majorEastAsia" w:hAnsi="Arial" w:cs="Arial"/>
          <w:spacing w:val="-10"/>
          <w:kern w:val="28"/>
          <w:sz w:val="20"/>
          <w:szCs w:val="20"/>
          <w:lang w:val="es-ES_tradnl"/>
        </w:rPr>
      </w:pPr>
    </w:p>
    <w:p w14:paraId="25D6B0C4" w14:textId="350D2A17" w:rsidR="00474AA6" w:rsidRPr="00405B07" w:rsidRDefault="00474AA6" w:rsidP="004044C0">
      <w:pPr>
        <w:ind w:left="709"/>
        <w:jc w:val="both"/>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 xml:space="preserve">Los documentos se recibirán hasta el día hábil anterior a la fecha prevista para la apertura del proceso de selección de la Selección, para determinar si el proceso se limita a MIPYMES del </w:t>
      </w:r>
      <w:r w:rsidR="00CB23B9" w:rsidRPr="00405B07">
        <w:rPr>
          <w:rFonts w:ascii="Arial" w:eastAsiaTheme="majorEastAsia" w:hAnsi="Arial" w:cs="Arial"/>
          <w:spacing w:val="-10"/>
          <w:kern w:val="28"/>
          <w:sz w:val="20"/>
          <w:szCs w:val="20"/>
          <w:lang w:val="es-ES_tradnl"/>
        </w:rPr>
        <w:t>ESE HOSPITAL SANTA RITA DE CASSIA</w:t>
      </w:r>
      <w:r w:rsidRPr="00405B07">
        <w:rPr>
          <w:rFonts w:ascii="Arial" w:eastAsiaTheme="majorEastAsia" w:hAnsi="Arial" w:cs="Arial"/>
          <w:spacing w:val="-10"/>
          <w:kern w:val="28"/>
          <w:sz w:val="20"/>
          <w:szCs w:val="20"/>
          <w:lang w:val="es-ES_tradnl"/>
        </w:rPr>
        <w:t>, Departamento de La Guajira, bajo las condiciones establecidas en el Decreto 1082 de 2015.</w:t>
      </w:r>
    </w:p>
    <w:p w14:paraId="38481184" w14:textId="77777777" w:rsidR="00474AA6" w:rsidRPr="00405B07" w:rsidRDefault="00474AA6" w:rsidP="00CD4F7D">
      <w:pPr>
        <w:jc w:val="both"/>
        <w:rPr>
          <w:rFonts w:ascii="Arial" w:eastAsiaTheme="majorEastAsia" w:hAnsi="Arial" w:cs="Arial"/>
          <w:spacing w:val="-10"/>
          <w:kern w:val="28"/>
          <w:sz w:val="20"/>
          <w:szCs w:val="20"/>
          <w:lang w:val="es-ES_tradnl"/>
        </w:rPr>
      </w:pPr>
    </w:p>
    <w:p w14:paraId="3FD4C547" w14:textId="77777777" w:rsidR="00474AA6" w:rsidRPr="00405B07" w:rsidRDefault="00474AA6" w:rsidP="00BA4DFC">
      <w:pPr>
        <w:ind w:left="851"/>
        <w:jc w:val="both"/>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lastRenderedPageBreak/>
        <w:t>En las convocatorias limitadas, la Entidad Estatal debe aceptar solamente las ofertas de MIPYME, Consorcios o Uniones Temporales formados únicamente por MIPYME y promesas de sociedad futura suscritas por MIPYME. En caso tal, para efectos de la convocatoria, cada consorcio o unión temporal se contará por sí mismo, y no por el número de MIPYME que los integren, que deberán cumplir de manera individual los requisitos mínimos señalados en la normatividad y en el pliego de condiciones.</w:t>
      </w:r>
    </w:p>
    <w:p w14:paraId="60A103D7" w14:textId="77777777" w:rsidR="00474AA6" w:rsidRPr="00405B07" w:rsidRDefault="00474AA6" w:rsidP="00BA4DFC">
      <w:pPr>
        <w:ind w:left="851"/>
        <w:jc w:val="both"/>
        <w:rPr>
          <w:rFonts w:ascii="Arial" w:eastAsiaTheme="majorEastAsia" w:hAnsi="Arial" w:cs="Arial"/>
          <w:spacing w:val="-10"/>
          <w:kern w:val="28"/>
          <w:sz w:val="20"/>
          <w:szCs w:val="20"/>
          <w:lang w:val="es-ES_tradnl"/>
        </w:rPr>
      </w:pPr>
    </w:p>
    <w:p w14:paraId="1C1D4126" w14:textId="77777777" w:rsidR="00474AA6" w:rsidRPr="00405B07" w:rsidRDefault="00474AA6" w:rsidP="00BA4DFC">
      <w:pPr>
        <w:ind w:left="851"/>
        <w:jc w:val="both"/>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Es dable concluir que la presente convocatoria no está limitada a MIPYME.</w:t>
      </w:r>
    </w:p>
    <w:p w14:paraId="295913D1" w14:textId="77777777" w:rsidR="00474AA6" w:rsidRPr="00405B07" w:rsidRDefault="00474AA6" w:rsidP="00CD4F7D">
      <w:pPr>
        <w:jc w:val="both"/>
        <w:rPr>
          <w:rFonts w:ascii="Arial" w:eastAsiaTheme="majorEastAsia" w:hAnsi="Arial" w:cs="Arial"/>
          <w:spacing w:val="-10"/>
          <w:kern w:val="28"/>
          <w:sz w:val="20"/>
          <w:szCs w:val="20"/>
          <w:lang w:val="es-ES_tradnl"/>
        </w:rPr>
      </w:pPr>
    </w:p>
    <w:p w14:paraId="5959F791" w14:textId="77777777" w:rsidR="00474AA6" w:rsidRPr="00BA4DFC" w:rsidRDefault="00474AA6" w:rsidP="00CD4F7D">
      <w:pPr>
        <w:numPr>
          <w:ilvl w:val="0"/>
          <w:numId w:val="7"/>
        </w:numPr>
        <w:jc w:val="both"/>
        <w:rPr>
          <w:rFonts w:ascii="Arial" w:eastAsiaTheme="majorEastAsia" w:hAnsi="Arial" w:cs="Arial"/>
          <w:b/>
          <w:bCs/>
          <w:spacing w:val="-10"/>
          <w:kern w:val="28"/>
          <w:sz w:val="20"/>
          <w:szCs w:val="20"/>
          <w:lang w:val="es-ES_tradnl"/>
        </w:rPr>
      </w:pPr>
      <w:r w:rsidRPr="00BA4DFC">
        <w:rPr>
          <w:rFonts w:ascii="Arial" w:eastAsiaTheme="majorEastAsia" w:hAnsi="Arial" w:cs="Arial"/>
          <w:b/>
          <w:bCs/>
          <w:spacing w:val="-10"/>
          <w:kern w:val="28"/>
          <w:sz w:val="20"/>
          <w:szCs w:val="20"/>
          <w:lang w:val="es-ES_tradnl"/>
        </w:rPr>
        <w:t>ENUMERACIÓN Y BREVE DESCRIPCIÓN DE LAS CONDICIONES PARA PARTICIPAR EN EL PROCESO DE CONTRATACIÓN:</w:t>
      </w:r>
    </w:p>
    <w:p w14:paraId="6B7B49D1" w14:textId="77777777" w:rsidR="00474AA6" w:rsidRPr="00405B07" w:rsidRDefault="00474AA6" w:rsidP="00CD4F7D">
      <w:pPr>
        <w:jc w:val="both"/>
        <w:rPr>
          <w:rFonts w:ascii="Arial" w:eastAsiaTheme="majorEastAsia" w:hAnsi="Arial" w:cs="Arial"/>
          <w:spacing w:val="-10"/>
          <w:kern w:val="28"/>
          <w:sz w:val="20"/>
          <w:szCs w:val="20"/>
          <w:lang w:val="es-ES_tradnl"/>
        </w:rPr>
      </w:pPr>
    </w:p>
    <w:p w14:paraId="73CBD673" w14:textId="77777777" w:rsidR="00474AA6" w:rsidRPr="00F82BDD" w:rsidRDefault="00474AA6" w:rsidP="00BA4DFC">
      <w:pPr>
        <w:ind w:left="709"/>
        <w:jc w:val="both"/>
        <w:rPr>
          <w:rFonts w:ascii="Arial" w:eastAsiaTheme="majorEastAsia" w:hAnsi="Arial" w:cs="Arial"/>
          <w:spacing w:val="-10"/>
          <w:kern w:val="28"/>
          <w:sz w:val="20"/>
          <w:szCs w:val="20"/>
          <w:lang w:val="es-ES_tradnl"/>
        </w:rPr>
      </w:pPr>
      <w:r w:rsidRPr="00F82BDD">
        <w:rPr>
          <w:rFonts w:ascii="Arial" w:eastAsiaTheme="majorEastAsia" w:hAnsi="Arial" w:cs="Arial"/>
          <w:spacing w:val="-10"/>
          <w:kern w:val="28"/>
          <w:sz w:val="20"/>
          <w:szCs w:val="20"/>
          <w:lang w:val="es-ES_tradnl"/>
        </w:rPr>
        <w:t>Las condiciones para participar en el Proceso de Contratación. De conformidad con lo estipulado en el Artículo 2.2.1.1.2.2.2 del Decreto 1082 de 2015, la entidad estatal debe determinar la oferta más favorable teniendo en cuenta las normas aplicables en cada modalidad de selección.</w:t>
      </w:r>
    </w:p>
    <w:p w14:paraId="6DEEFFF9" w14:textId="77777777" w:rsidR="00474AA6" w:rsidRPr="00F82BDD" w:rsidRDefault="00474AA6" w:rsidP="00BA4DFC">
      <w:pPr>
        <w:ind w:left="709"/>
        <w:jc w:val="both"/>
        <w:rPr>
          <w:rFonts w:ascii="Arial" w:eastAsiaTheme="majorEastAsia" w:hAnsi="Arial" w:cs="Arial"/>
          <w:spacing w:val="-10"/>
          <w:kern w:val="28"/>
          <w:sz w:val="20"/>
          <w:szCs w:val="20"/>
          <w:lang w:val="es-ES_tradnl"/>
        </w:rPr>
      </w:pPr>
    </w:p>
    <w:p w14:paraId="04DED997" w14:textId="77777777" w:rsidR="00474AA6" w:rsidRPr="00F82BDD" w:rsidRDefault="00474AA6" w:rsidP="00BA4DFC">
      <w:pPr>
        <w:ind w:left="709"/>
        <w:jc w:val="both"/>
        <w:rPr>
          <w:rFonts w:ascii="Arial" w:eastAsiaTheme="majorEastAsia" w:hAnsi="Arial" w:cs="Arial"/>
          <w:spacing w:val="-10"/>
          <w:kern w:val="28"/>
          <w:sz w:val="20"/>
          <w:szCs w:val="20"/>
          <w:lang w:val="es-ES_tradnl"/>
        </w:rPr>
      </w:pPr>
      <w:r w:rsidRPr="00F82BDD">
        <w:rPr>
          <w:rFonts w:ascii="Arial" w:eastAsiaTheme="majorEastAsia" w:hAnsi="Arial" w:cs="Arial"/>
          <w:spacing w:val="-10"/>
          <w:kern w:val="28"/>
          <w:sz w:val="20"/>
          <w:szCs w:val="20"/>
          <w:lang w:val="es-ES_tradnl"/>
        </w:rPr>
        <w:t>Para la presente modalidad de selección, se determinará cuál es la oferta más favorable para la entidad teniendo en cuenta la ponderación de aspectos de calidad y precio soportados en puntajes.</w:t>
      </w:r>
    </w:p>
    <w:p w14:paraId="744E1925" w14:textId="77777777" w:rsidR="00474AA6" w:rsidRPr="00F82BDD" w:rsidRDefault="00474AA6" w:rsidP="00BA4DFC">
      <w:pPr>
        <w:ind w:left="709"/>
        <w:jc w:val="both"/>
        <w:rPr>
          <w:rFonts w:ascii="Arial" w:eastAsiaTheme="majorEastAsia" w:hAnsi="Arial" w:cs="Arial"/>
          <w:spacing w:val="-10"/>
          <w:kern w:val="28"/>
          <w:sz w:val="20"/>
          <w:szCs w:val="20"/>
          <w:lang w:val="es-ES_tradnl"/>
        </w:rPr>
      </w:pPr>
    </w:p>
    <w:p w14:paraId="73278F7B" w14:textId="77777777" w:rsidR="00474AA6" w:rsidRPr="00F82BDD" w:rsidRDefault="00474AA6" w:rsidP="00BA4DFC">
      <w:pPr>
        <w:ind w:left="709"/>
        <w:jc w:val="both"/>
        <w:rPr>
          <w:rFonts w:ascii="Arial" w:eastAsiaTheme="majorEastAsia" w:hAnsi="Arial" w:cs="Arial"/>
          <w:spacing w:val="-10"/>
          <w:kern w:val="28"/>
          <w:sz w:val="20"/>
          <w:szCs w:val="20"/>
          <w:lang w:val="es-ES_tradnl"/>
        </w:rPr>
      </w:pPr>
      <w:r w:rsidRPr="00F82BDD">
        <w:rPr>
          <w:rFonts w:ascii="Arial" w:eastAsiaTheme="majorEastAsia" w:hAnsi="Arial" w:cs="Arial"/>
          <w:spacing w:val="-10"/>
          <w:kern w:val="28"/>
          <w:sz w:val="20"/>
          <w:szCs w:val="20"/>
          <w:lang w:val="es-ES_tradnl"/>
        </w:rPr>
        <w:t>El Proponente, deberá acreditar su experiencia correspondiente, descrito en el pliego de condiciones el cual expresa los otros requisitos habilitantes y la forma de evaluación.</w:t>
      </w:r>
    </w:p>
    <w:p w14:paraId="7544BEDD" w14:textId="77777777" w:rsidR="00474AA6" w:rsidRPr="00405B07" w:rsidRDefault="00474AA6" w:rsidP="00CD4F7D">
      <w:pPr>
        <w:jc w:val="both"/>
        <w:rPr>
          <w:rFonts w:ascii="Arial" w:eastAsiaTheme="majorEastAsia" w:hAnsi="Arial" w:cs="Arial"/>
          <w:spacing w:val="-10"/>
          <w:kern w:val="28"/>
          <w:sz w:val="20"/>
          <w:szCs w:val="20"/>
          <w:lang w:val="es-ES_tradnl"/>
        </w:rPr>
      </w:pPr>
    </w:p>
    <w:p w14:paraId="695B1619" w14:textId="77777777" w:rsidR="00474AA6" w:rsidRPr="005C6404" w:rsidRDefault="00474AA6" w:rsidP="00CD4F7D">
      <w:pPr>
        <w:numPr>
          <w:ilvl w:val="0"/>
          <w:numId w:val="7"/>
        </w:numPr>
        <w:jc w:val="both"/>
        <w:rPr>
          <w:rFonts w:ascii="Arial" w:eastAsiaTheme="majorEastAsia" w:hAnsi="Arial" w:cs="Arial"/>
          <w:b/>
          <w:bCs/>
          <w:spacing w:val="-10"/>
          <w:kern w:val="28"/>
          <w:sz w:val="20"/>
          <w:szCs w:val="20"/>
          <w:lang w:val="es-ES_tradnl"/>
        </w:rPr>
      </w:pPr>
      <w:r w:rsidRPr="005C6404">
        <w:rPr>
          <w:rFonts w:ascii="Arial" w:eastAsiaTheme="majorEastAsia" w:hAnsi="Arial" w:cs="Arial"/>
          <w:b/>
          <w:bCs/>
          <w:spacing w:val="-10"/>
          <w:kern w:val="28"/>
          <w:sz w:val="20"/>
          <w:szCs w:val="20"/>
          <w:lang w:val="es-ES_tradnl"/>
        </w:rPr>
        <w:t>CRONOGRAMA DEL PROCESO DE CONTRATACIÓN.</w:t>
      </w:r>
    </w:p>
    <w:p w14:paraId="666BB9FC" w14:textId="77777777" w:rsidR="00474AA6" w:rsidRPr="00405B07" w:rsidRDefault="00474AA6" w:rsidP="00CD4F7D">
      <w:pPr>
        <w:jc w:val="both"/>
        <w:rPr>
          <w:rFonts w:ascii="Arial" w:eastAsiaTheme="majorEastAsia" w:hAnsi="Arial" w:cs="Arial"/>
          <w:bCs/>
          <w:spacing w:val="-10"/>
          <w:kern w:val="28"/>
          <w:sz w:val="20"/>
          <w:szCs w:val="20"/>
          <w:lang w:val="es-ES_tradnl"/>
        </w:rPr>
      </w:pPr>
    </w:p>
    <w:tbl>
      <w:tblPr>
        <w:tblW w:w="9816" w:type="dxa"/>
        <w:tblInd w:w="846"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tblLayout w:type="fixed"/>
        <w:tblLook w:val="04A0" w:firstRow="1" w:lastRow="0" w:firstColumn="1" w:lastColumn="0" w:noHBand="0" w:noVBand="1"/>
      </w:tblPr>
      <w:tblGrid>
        <w:gridCol w:w="560"/>
        <w:gridCol w:w="2240"/>
        <w:gridCol w:w="2941"/>
        <w:gridCol w:w="4075"/>
      </w:tblGrid>
      <w:tr w:rsidR="00A761A6" w:rsidRPr="00405B07" w14:paraId="0D264DB5" w14:textId="77777777" w:rsidTr="00A761A6">
        <w:trPr>
          <w:trHeight w:val="298"/>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4DCAF0E2" w14:textId="77777777" w:rsidR="00474AA6" w:rsidRPr="00405B07" w:rsidRDefault="00474AA6" w:rsidP="009C2265">
            <w:pPr>
              <w:jc w:val="center"/>
              <w:rPr>
                <w:rFonts w:ascii="Arial" w:eastAsiaTheme="majorEastAsia" w:hAnsi="Arial" w:cs="Arial"/>
                <w:bCs/>
                <w:spacing w:val="-10"/>
                <w:kern w:val="28"/>
                <w:sz w:val="20"/>
                <w:szCs w:val="20"/>
                <w:lang w:val="es-ES_tradnl"/>
              </w:rPr>
            </w:pP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87DCFF" w14:textId="77777777" w:rsidR="00474AA6" w:rsidRPr="00303371" w:rsidRDefault="00474AA6" w:rsidP="009C2265">
            <w:pPr>
              <w:jc w:val="center"/>
              <w:rPr>
                <w:rFonts w:ascii="Arial" w:eastAsiaTheme="majorEastAsia" w:hAnsi="Arial" w:cs="Arial"/>
                <w:b/>
                <w:spacing w:val="-10"/>
                <w:kern w:val="28"/>
                <w:sz w:val="20"/>
                <w:szCs w:val="20"/>
                <w:lang w:val="es-ES_tradnl"/>
              </w:rPr>
            </w:pPr>
            <w:r w:rsidRPr="00303371">
              <w:rPr>
                <w:rFonts w:ascii="Arial" w:eastAsiaTheme="majorEastAsia" w:hAnsi="Arial" w:cs="Arial"/>
                <w:b/>
                <w:bCs/>
                <w:spacing w:val="-10"/>
                <w:kern w:val="28"/>
                <w:sz w:val="20"/>
                <w:szCs w:val="20"/>
                <w:lang w:val="es-ES_tradnl"/>
              </w:rPr>
              <w:t>ACTIVIDAD</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0362D1A" w14:textId="77777777" w:rsidR="00474AA6" w:rsidRPr="00303371" w:rsidRDefault="00474AA6" w:rsidP="009C2265">
            <w:pPr>
              <w:jc w:val="center"/>
              <w:rPr>
                <w:rFonts w:ascii="Arial" w:eastAsiaTheme="majorEastAsia" w:hAnsi="Arial" w:cs="Arial"/>
                <w:b/>
                <w:spacing w:val="-10"/>
                <w:kern w:val="28"/>
                <w:sz w:val="20"/>
                <w:szCs w:val="20"/>
                <w:lang w:val="es-ES_tradnl"/>
              </w:rPr>
            </w:pPr>
            <w:r w:rsidRPr="00303371">
              <w:rPr>
                <w:rFonts w:ascii="Arial" w:eastAsiaTheme="majorEastAsia" w:hAnsi="Arial" w:cs="Arial"/>
                <w:b/>
                <w:bCs/>
                <w:spacing w:val="-10"/>
                <w:kern w:val="28"/>
                <w:sz w:val="20"/>
                <w:szCs w:val="20"/>
                <w:lang w:val="es-ES_tradnl"/>
              </w:rPr>
              <w:t>FECHA Y HORA</w:t>
            </w:r>
          </w:p>
        </w:tc>
        <w:tc>
          <w:tcPr>
            <w:tcW w:w="4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6D3210" w14:textId="77777777" w:rsidR="00474AA6" w:rsidRPr="00303371" w:rsidRDefault="00474AA6" w:rsidP="00436DD5">
            <w:pPr>
              <w:jc w:val="center"/>
              <w:rPr>
                <w:rFonts w:ascii="Arial" w:eastAsiaTheme="majorEastAsia" w:hAnsi="Arial" w:cs="Arial"/>
                <w:b/>
                <w:spacing w:val="-10"/>
                <w:kern w:val="28"/>
                <w:sz w:val="20"/>
                <w:szCs w:val="20"/>
                <w:lang w:val="es-ES_tradnl"/>
              </w:rPr>
            </w:pPr>
            <w:r w:rsidRPr="00303371">
              <w:rPr>
                <w:rFonts w:ascii="Arial" w:eastAsiaTheme="majorEastAsia" w:hAnsi="Arial" w:cs="Arial"/>
                <w:b/>
                <w:bCs/>
                <w:spacing w:val="-10"/>
                <w:kern w:val="28"/>
                <w:sz w:val="20"/>
                <w:szCs w:val="20"/>
                <w:lang w:val="es-ES_tradnl"/>
              </w:rPr>
              <w:t>LUGAR</w:t>
            </w:r>
          </w:p>
        </w:tc>
      </w:tr>
      <w:tr w:rsidR="00A761A6" w:rsidRPr="00405B07" w14:paraId="7907CC60" w14:textId="77777777" w:rsidTr="00A761A6">
        <w:trPr>
          <w:trHeight w:val="57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117FCD95" w14:textId="77777777" w:rsidR="00474AA6" w:rsidRPr="00405B07" w:rsidRDefault="00474AA6" w:rsidP="009C2265">
            <w:pPr>
              <w:jc w:val="center"/>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1</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EFE82C6" w14:textId="77777777" w:rsidR="00474AA6" w:rsidRPr="00405B07" w:rsidRDefault="00474AA6" w:rsidP="009C2265">
            <w:pPr>
              <w:jc w:val="center"/>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Publicación del aviso de Convocatoria publica</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EBE83B" w14:textId="40F666CB" w:rsidR="00474AA6" w:rsidRPr="00405B07" w:rsidRDefault="00996C32" w:rsidP="00161817">
            <w:pPr>
              <w:jc w:val="center"/>
              <w:rPr>
                <w:rFonts w:ascii="Arial" w:eastAsiaTheme="majorEastAsia" w:hAnsi="Arial" w:cs="Arial"/>
                <w:spacing w:val="-10"/>
                <w:kern w:val="28"/>
                <w:sz w:val="20"/>
                <w:szCs w:val="20"/>
                <w:lang w:val="es-ES_tradnl"/>
              </w:rPr>
            </w:pPr>
            <w:r>
              <w:rPr>
                <w:rFonts w:ascii="Arial" w:eastAsiaTheme="majorEastAsia" w:hAnsi="Arial" w:cs="Arial"/>
                <w:spacing w:val="-10"/>
                <w:kern w:val="28"/>
                <w:sz w:val="20"/>
                <w:szCs w:val="20"/>
                <w:lang w:val="es-ES_tradnl"/>
              </w:rPr>
              <w:t>16</w:t>
            </w:r>
            <w:r w:rsidR="00474AA6" w:rsidRPr="00405B07">
              <w:rPr>
                <w:rFonts w:ascii="Arial" w:eastAsiaTheme="majorEastAsia" w:hAnsi="Arial" w:cs="Arial"/>
                <w:spacing w:val="-10"/>
                <w:kern w:val="28"/>
                <w:sz w:val="20"/>
                <w:szCs w:val="20"/>
                <w:lang w:val="es-ES_tradnl"/>
              </w:rPr>
              <w:t xml:space="preserve"> de </w:t>
            </w:r>
            <w:r w:rsidR="00735183">
              <w:rPr>
                <w:rFonts w:ascii="Arial" w:eastAsiaTheme="majorEastAsia" w:hAnsi="Arial" w:cs="Arial"/>
                <w:spacing w:val="-10"/>
                <w:kern w:val="28"/>
                <w:sz w:val="20"/>
                <w:szCs w:val="20"/>
                <w:lang w:val="es-ES_tradnl"/>
              </w:rPr>
              <w:t>enero</w:t>
            </w:r>
            <w:r w:rsidR="00474AA6" w:rsidRPr="00405B07">
              <w:rPr>
                <w:rFonts w:ascii="Arial" w:eastAsiaTheme="majorEastAsia" w:hAnsi="Arial" w:cs="Arial"/>
                <w:spacing w:val="-10"/>
                <w:kern w:val="28"/>
                <w:sz w:val="20"/>
                <w:szCs w:val="20"/>
                <w:lang w:val="es-ES_tradnl"/>
              </w:rPr>
              <w:t xml:space="preserve"> de </w:t>
            </w:r>
            <w:r w:rsidR="00735183">
              <w:rPr>
                <w:rFonts w:ascii="Arial" w:eastAsiaTheme="majorEastAsia" w:hAnsi="Arial" w:cs="Arial"/>
                <w:spacing w:val="-10"/>
                <w:kern w:val="28"/>
                <w:sz w:val="20"/>
                <w:szCs w:val="20"/>
                <w:lang w:val="es-ES_tradnl"/>
              </w:rPr>
              <w:t>2024</w:t>
            </w:r>
            <w:r w:rsidR="00474AA6" w:rsidRPr="00405B07">
              <w:rPr>
                <w:rFonts w:ascii="Arial" w:eastAsiaTheme="majorEastAsia" w:hAnsi="Arial" w:cs="Arial"/>
                <w:spacing w:val="-10"/>
                <w:kern w:val="28"/>
                <w:sz w:val="20"/>
                <w:szCs w:val="20"/>
                <w:lang w:val="es-ES_tradnl"/>
              </w:rPr>
              <w:t>.</w:t>
            </w:r>
          </w:p>
        </w:tc>
        <w:tc>
          <w:tcPr>
            <w:tcW w:w="4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38F47A" w14:textId="77777777" w:rsidR="00474AA6" w:rsidRPr="00405B07" w:rsidRDefault="00163CFC" w:rsidP="00436DD5">
            <w:pPr>
              <w:jc w:val="center"/>
              <w:rPr>
                <w:rFonts w:ascii="Arial" w:eastAsiaTheme="majorEastAsia" w:hAnsi="Arial" w:cs="Arial"/>
                <w:spacing w:val="-10"/>
                <w:kern w:val="28"/>
                <w:sz w:val="20"/>
                <w:szCs w:val="20"/>
                <w:lang w:val="es-ES_tradnl"/>
              </w:rPr>
            </w:pPr>
            <w:hyperlink r:id="rId9" w:history="1">
              <w:r w:rsidR="00474AA6" w:rsidRPr="00405B07">
                <w:rPr>
                  <w:rStyle w:val="Hipervnculo"/>
                  <w:rFonts w:ascii="Arial" w:eastAsiaTheme="majorEastAsia" w:hAnsi="Arial" w:cs="Arial"/>
                  <w:spacing w:val="-10"/>
                  <w:kern w:val="28"/>
                  <w:sz w:val="20"/>
                  <w:szCs w:val="20"/>
                  <w:lang w:val="es-ES_tradnl"/>
                </w:rPr>
                <w:t>www.contratos.gov.co</w:t>
              </w:r>
            </w:hyperlink>
          </w:p>
        </w:tc>
      </w:tr>
      <w:tr w:rsidR="00A761A6" w:rsidRPr="00405B07" w14:paraId="346691E7" w14:textId="77777777" w:rsidTr="00A761A6">
        <w:trPr>
          <w:trHeight w:val="858"/>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3B3879D5" w14:textId="77777777" w:rsidR="00474AA6" w:rsidRPr="00405B07" w:rsidRDefault="00474AA6" w:rsidP="009C2265">
            <w:pPr>
              <w:jc w:val="center"/>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A6BD12" w14:textId="2AB9FE94" w:rsidR="00474AA6" w:rsidRPr="00405B07" w:rsidRDefault="00474AA6" w:rsidP="00F85400">
            <w:pPr>
              <w:jc w:val="center"/>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Publicación de estudios y documentos previos</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B0031B" w14:textId="567B9C0E" w:rsidR="00474AA6" w:rsidRPr="00405B07" w:rsidRDefault="00996C32" w:rsidP="00161817">
            <w:pPr>
              <w:jc w:val="center"/>
              <w:rPr>
                <w:rFonts w:ascii="Arial" w:eastAsiaTheme="majorEastAsia" w:hAnsi="Arial" w:cs="Arial"/>
                <w:spacing w:val="-10"/>
                <w:kern w:val="28"/>
                <w:sz w:val="20"/>
                <w:szCs w:val="20"/>
                <w:lang w:val="es-ES_tradnl"/>
              </w:rPr>
            </w:pPr>
            <w:r>
              <w:rPr>
                <w:rFonts w:ascii="Arial" w:eastAsiaTheme="majorEastAsia" w:hAnsi="Arial" w:cs="Arial"/>
                <w:spacing w:val="-10"/>
                <w:kern w:val="28"/>
                <w:sz w:val="20"/>
                <w:szCs w:val="20"/>
                <w:lang w:val="es-ES_tradnl"/>
              </w:rPr>
              <w:t>16</w:t>
            </w:r>
            <w:r w:rsidR="00474AA6" w:rsidRPr="00405B07">
              <w:rPr>
                <w:rFonts w:ascii="Arial" w:eastAsiaTheme="majorEastAsia" w:hAnsi="Arial" w:cs="Arial"/>
                <w:spacing w:val="-10"/>
                <w:kern w:val="28"/>
                <w:sz w:val="20"/>
                <w:szCs w:val="20"/>
                <w:lang w:val="es-ES_tradnl"/>
              </w:rPr>
              <w:t xml:space="preserve"> de </w:t>
            </w:r>
            <w:r w:rsidR="00735183">
              <w:rPr>
                <w:rFonts w:ascii="Arial" w:eastAsiaTheme="majorEastAsia" w:hAnsi="Arial" w:cs="Arial"/>
                <w:spacing w:val="-10"/>
                <w:kern w:val="28"/>
                <w:sz w:val="20"/>
                <w:szCs w:val="20"/>
                <w:lang w:val="es-ES_tradnl"/>
              </w:rPr>
              <w:t>enero</w:t>
            </w:r>
            <w:r w:rsidR="00474AA6" w:rsidRPr="00405B07">
              <w:rPr>
                <w:rFonts w:ascii="Arial" w:eastAsiaTheme="majorEastAsia" w:hAnsi="Arial" w:cs="Arial"/>
                <w:spacing w:val="-10"/>
                <w:kern w:val="28"/>
                <w:sz w:val="20"/>
                <w:szCs w:val="20"/>
                <w:lang w:val="es-ES_tradnl"/>
              </w:rPr>
              <w:t xml:space="preserve"> de </w:t>
            </w:r>
            <w:r w:rsidR="00735183">
              <w:rPr>
                <w:rFonts w:ascii="Arial" w:eastAsiaTheme="majorEastAsia" w:hAnsi="Arial" w:cs="Arial"/>
                <w:spacing w:val="-10"/>
                <w:kern w:val="28"/>
                <w:sz w:val="20"/>
                <w:szCs w:val="20"/>
                <w:lang w:val="es-ES_tradnl"/>
              </w:rPr>
              <w:t>2024</w:t>
            </w:r>
            <w:r w:rsidR="00474AA6" w:rsidRPr="00405B07">
              <w:rPr>
                <w:rFonts w:ascii="Arial" w:eastAsiaTheme="majorEastAsia" w:hAnsi="Arial" w:cs="Arial"/>
                <w:spacing w:val="-10"/>
                <w:kern w:val="28"/>
                <w:sz w:val="20"/>
                <w:szCs w:val="20"/>
                <w:lang w:val="es-ES_tradnl"/>
              </w:rPr>
              <w:t>.</w:t>
            </w:r>
          </w:p>
        </w:tc>
        <w:tc>
          <w:tcPr>
            <w:tcW w:w="4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3D2B0" w14:textId="77777777" w:rsidR="00474AA6" w:rsidRPr="00405B07" w:rsidRDefault="00163CFC" w:rsidP="00436DD5">
            <w:pPr>
              <w:jc w:val="center"/>
              <w:rPr>
                <w:rFonts w:ascii="Arial" w:eastAsiaTheme="majorEastAsia" w:hAnsi="Arial" w:cs="Arial"/>
                <w:spacing w:val="-10"/>
                <w:kern w:val="28"/>
                <w:sz w:val="20"/>
                <w:szCs w:val="20"/>
                <w:lang w:val="es-ES_tradnl"/>
              </w:rPr>
            </w:pPr>
            <w:hyperlink r:id="rId10" w:history="1">
              <w:r w:rsidR="00474AA6" w:rsidRPr="00405B07">
                <w:rPr>
                  <w:rStyle w:val="Hipervnculo"/>
                  <w:rFonts w:ascii="Arial" w:eastAsiaTheme="majorEastAsia" w:hAnsi="Arial" w:cs="Arial"/>
                  <w:spacing w:val="-10"/>
                  <w:kern w:val="28"/>
                  <w:sz w:val="20"/>
                  <w:szCs w:val="20"/>
                  <w:lang w:val="es-ES_tradnl"/>
                </w:rPr>
                <w:t>www.contratos.gov.co</w:t>
              </w:r>
            </w:hyperlink>
          </w:p>
        </w:tc>
      </w:tr>
      <w:tr w:rsidR="00A761A6" w:rsidRPr="00405B07" w14:paraId="5303D9A8" w14:textId="77777777" w:rsidTr="00A761A6">
        <w:trPr>
          <w:trHeight w:val="536"/>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5DF8128C" w14:textId="77777777" w:rsidR="00474AA6" w:rsidRPr="00405B07" w:rsidRDefault="00474AA6" w:rsidP="009C2265">
            <w:pPr>
              <w:jc w:val="center"/>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3</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EC7794" w14:textId="77777777" w:rsidR="00474AA6" w:rsidRPr="00405B07" w:rsidRDefault="00474AA6" w:rsidP="009C2265">
            <w:pPr>
              <w:jc w:val="center"/>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Publicación del Proyecto de pliego de condiciones.</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41FC3" w14:textId="386DEC35" w:rsidR="00474AA6" w:rsidRPr="00405B07" w:rsidRDefault="00996C32" w:rsidP="00161817">
            <w:pPr>
              <w:jc w:val="center"/>
              <w:rPr>
                <w:rFonts w:ascii="Arial" w:eastAsiaTheme="majorEastAsia" w:hAnsi="Arial" w:cs="Arial"/>
                <w:spacing w:val="-10"/>
                <w:kern w:val="28"/>
                <w:sz w:val="20"/>
                <w:szCs w:val="20"/>
                <w:lang w:val="es-ES_tradnl"/>
              </w:rPr>
            </w:pPr>
            <w:r>
              <w:rPr>
                <w:rFonts w:ascii="Arial" w:eastAsiaTheme="majorEastAsia" w:hAnsi="Arial" w:cs="Arial"/>
                <w:spacing w:val="-10"/>
                <w:kern w:val="28"/>
                <w:sz w:val="20"/>
                <w:szCs w:val="20"/>
                <w:lang w:val="es-ES_tradnl"/>
              </w:rPr>
              <w:t>16</w:t>
            </w:r>
            <w:r w:rsidR="00474AA6" w:rsidRPr="00405B07">
              <w:rPr>
                <w:rFonts w:ascii="Arial" w:eastAsiaTheme="majorEastAsia" w:hAnsi="Arial" w:cs="Arial"/>
                <w:spacing w:val="-10"/>
                <w:kern w:val="28"/>
                <w:sz w:val="20"/>
                <w:szCs w:val="20"/>
                <w:lang w:val="es-ES_tradnl"/>
              </w:rPr>
              <w:t xml:space="preserve"> de </w:t>
            </w:r>
            <w:r w:rsidR="00735183">
              <w:rPr>
                <w:rFonts w:ascii="Arial" w:eastAsiaTheme="majorEastAsia" w:hAnsi="Arial" w:cs="Arial"/>
                <w:spacing w:val="-10"/>
                <w:kern w:val="28"/>
                <w:sz w:val="20"/>
                <w:szCs w:val="20"/>
                <w:lang w:val="es-ES_tradnl"/>
              </w:rPr>
              <w:t>enero</w:t>
            </w:r>
            <w:r w:rsidR="00474AA6" w:rsidRPr="00405B07">
              <w:rPr>
                <w:rFonts w:ascii="Arial" w:eastAsiaTheme="majorEastAsia" w:hAnsi="Arial" w:cs="Arial"/>
                <w:spacing w:val="-10"/>
                <w:kern w:val="28"/>
                <w:sz w:val="20"/>
                <w:szCs w:val="20"/>
                <w:lang w:val="es-ES_tradnl"/>
              </w:rPr>
              <w:t xml:space="preserve"> de </w:t>
            </w:r>
            <w:r w:rsidR="00735183">
              <w:rPr>
                <w:rFonts w:ascii="Arial" w:eastAsiaTheme="majorEastAsia" w:hAnsi="Arial" w:cs="Arial"/>
                <w:spacing w:val="-10"/>
                <w:kern w:val="28"/>
                <w:sz w:val="20"/>
                <w:szCs w:val="20"/>
                <w:lang w:val="es-ES_tradnl"/>
              </w:rPr>
              <w:t>2024</w:t>
            </w:r>
            <w:r w:rsidR="00474AA6" w:rsidRPr="00405B07">
              <w:rPr>
                <w:rFonts w:ascii="Arial" w:eastAsiaTheme="majorEastAsia" w:hAnsi="Arial" w:cs="Arial"/>
                <w:spacing w:val="-10"/>
                <w:kern w:val="28"/>
                <w:sz w:val="20"/>
                <w:szCs w:val="20"/>
                <w:lang w:val="es-ES_tradnl"/>
              </w:rPr>
              <w:t>.</w:t>
            </w:r>
          </w:p>
        </w:tc>
        <w:tc>
          <w:tcPr>
            <w:tcW w:w="4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33621E" w14:textId="77777777" w:rsidR="00474AA6" w:rsidRPr="00405B07" w:rsidRDefault="00163CFC" w:rsidP="00436DD5">
            <w:pPr>
              <w:jc w:val="center"/>
              <w:rPr>
                <w:rFonts w:ascii="Arial" w:eastAsiaTheme="majorEastAsia" w:hAnsi="Arial" w:cs="Arial"/>
                <w:spacing w:val="-10"/>
                <w:kern w:val="28"/>
                <w:sz w:val="20"/>
                <w:szCs w:val="20"/>
                <w:u w:val="single"/>
                <w:lang w:val="es-ES_tradnl"/>
              </w:rPr>
            </w:pPr>
            <w:hyperlink r:id="rId11" w:history="1">
              <w:r w:rsidR="00474AA6" w:rsidRPr="00405B07">
                <w:rPr>
                  <w:rStyle w:val="Hipervnculo"/>
                  <w:rFonts w:ascii="Arial" w:eastAsiaTheme="majorEastAsia" w:hAnsi="Arial" w:cs="Arial"/>
                  <w:spacing w:val="-10"/>
                  <w:kern w:val="28"/>
                  <w:sz w:val="20"/>
                  <w:szCs w:val="20"/>
                  <w:lang w:val="es-ES_tradnl"/>
                </w:rPr>
                <w:t>www.contratos.gov.co</w:t>
              </w:r>
            </w:hyperlink>
          </w:p>
          <w:p w14:paraId="0D47F06B" w14:textId="77777777" w:rsidR="00474AA6" w:rsidRPr="00405B07" w:rsidRDefault="00474AA6" w:rsidP="00436DD5">
            <w:pPr>
              <w:jc w:val="center"/>
              <w:rPr>
                <w:rFonts w:ascii="Arial" w:eastAsiaTheme="majorEastAsia" w:hAnsi="Arial" w:cs="Arial"/>
                <w:spacing w:val="-10"/>
                <w:kern w:val="28"/>
                <w:sz w:val="20"/>
                <w:szCs w:val="20"/>
                <w:u w:val="single"/>
                <w:lang w:val="es-ES_tradnl"/>
              </w:rPr>
            </w:pPr>
          </w:p>
          <w:p w14:paraId="1BDEF258" w14:textId="77777777" w:rsidR="00474AA6" w:rsidRPr="00405B07" w:rsidRDefault="00474AA6" w:rsidP="00436DD5">
            <w:pPr>
              <w:jc w:val="center"/>
              <w:rPr>
                <w:rFonts w:ascii="Arial" w:eastAsiaTheme="majorEastAsia" w:hAnsi="Arial" w:cs="Arial"/>
                <w:spacing w:val="-10"/>
                <w:kern w:val="28"/>
                <w:sz w:val="20"/>
                <w:szCs w:val="20"/>
                <w:lang w:val="es-ES_tradnl"/>
              </w:rPr>
            </w:pPr>
          </w:p>
        </w:tc>
      </w:tr>
      <w:tr w:rsidR="00A761A6" w:rsidRPr="00405B07" w14:paraId="508F118E" w14:textId="77777777" w:rsidTr="00A761A6">
        <w:trPr>
          <w:trHeight w:val="538"/>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55C1EB01" w14:textId="77777777" w:rsidR="00474AA6" w:rsidRPr="00405B07" w:rsidRDefault="00474AA6" w:rsidP="009C2265">
            <w:pPr>
              <w:jc w:val="center"/>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4</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B617190" w14:textId="77777777" w:rsidR="00474AA6" w:rsidRPr="00405B07" w:rsidRDefault="00474AA6" w:rsidP="009C2265">
            <w:pPr>
              <w:jc w:val="center"/>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Plazo para presentar observaciones al proyecto de pliego de condiciones</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4E5FE1" w14:textId="25E11FF6" w:rsidR="00474AA6" w:rsidRPr="00405B07" w:rsidRDefault="00474AA6" w:rsidP="00F85400">
            <w:pPr>
              <w:jc w:val="center"/>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 xml:space="preserve">Desde el </w:t>
            </w:r>
            <w:r w:rsidR="000A75CA">
              <w:rPr>
                <w:rFonts w:ascii="Arial" w:eastAsiaTheme="majorEastAsia" w:hAnsi="Arial" w:cs="Arial"/>
                <w:spacing w:val="-10"/>
                <w:kern w:val="28"/>
                <w:sz w:val="20"/>
                <w:szCs w:val="20"/>
                <w:lang w:val="es-ES_tradnl"/>
              </w:rPr>
              <w:t>16</w:t>
            </w:r>
            <w:r w:rsidRPr="00405B07">
              <w:rPr>
                <w:rFonts w:ascii="Arial" w:eastAsiaTheme="majorEastAsia" w:hAnsi="Arial" w:cs="Arial"/>
                <w:spacing w:val="-10"/>
                <w:kern w:val="28"/>
                <w:sz w:val="20"/>
                <w:szCs w:val="20"/>
                <w:lang w:val="es-ES_tradnl"/>
              </w:rPr>
              <w:t xml:space="preserve"> al </w:t>
            </w:r>
            <w:r w:rsidR="000A75CA">
              <w:rPr>
                <w:rFonts w:ascii="Arial" w:eastAsiaTheme="majorEastAsia" w:hAnsi="Arial" w:cs="Arial"/>
                <w:spacing w:val="-10"/>
                <w:kern w:val="28"/>
                <w:sz w:val="20"/>
                <w:szCs w:val="20"/>
                <w:lang w:val="es-ES_tradnl"/>
              </w:rPr>
              <w:t>17</w:t>
            </w:r>
            <w:r w:rsidRPr="00405B07">
              <w:rPr>
                <w:rFonts w:ascii="Arial" w:eastAsiaTheme="majorEastAsia" w:hAnsi="Arial" w:cs="Arial"/>
                <w:spacing w:val="-10"/>
                <w:kern w:val="28"/>
                <w:sz w:val="20"/>
                <w:szCs w:val="20"/>
                <w:lang w:val="es-ES_tradnl"/>
              </w:rPr>
              <w:t xml:space="preserve"> de </w:t>
            </w:r>
            <w:r w:rsidR="00735183">
              <w:rPr>
                <w:rFonts w:ascii="Arial" w:eastAsiaTheme="majorEastAsia" w:hAnsi="Arial" w:cs="Arial"/>
                <w:spacing w:val="-10"/>
                <w:kern w:val="28"/>
                <w:sz w:val="20"/>
                <w:szCs w:val="20"/>
                <w:lang w:val="es-ES_tradnl"/>
              </w:rPr>
              <w:t>enero</w:t>
            </w:r>
            <w:r w:rsidRPr="00405B07">
              <w:rPr>
                <w:rFonts w:ascii="Arial" w:eastAsiaTheme="majorEastAsia" w:hAnsi="Arial" w:cs="Arial"/>
                <w:spacing w:val="-10"/>
                <w:kern w:val="28"/>
                <w:sz w:val="20"/>
                <w:szCs w:val="20"/>
                <w:lang w:val="es-ES_tradnl"/>
              </w:rPr>
              <w:t xml:space="preserve"> </w:t>
            </w:r>
            <w:r w:rsidR="00735183">
              <w:rPr>
                <w:rFonts w:ascii="Arial" w:eastAsiaTheme="majorEastAsia" w:hAnsi="Arial" w:cs="Arial"/>
                <w:spacing w:val="-10"/>
                <w:kern w:val="28"/>
                <w:sz w:val="20"/>
                <w:szCs w:val="20"/>
                <w:lang w:val="es-ES_tradnl"/>
              </w:rPr>
              <w:t>2024</w:t>
            </w:r>
          </w:p>
        </w:tc>
        <w:tc>
          <w:tcPr>
            <w:tcW w:w="4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59794B" w14:textId="7C61D6D4" w:rsidR="00474AA6" w:rsidRPr="00405B07" w:rsidRDefault="00474AA6" w:rsidP="00436DD5">
            <w:pPr>
              <w:jc w:val="center"/>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 xml:space="preserve">Sitio: Oficina Jurídica del </w:t>
            </w:r>
            <w:r w:rsidR="00CB23B9" w:rsidRPr="00405B07">
              <w:rPr>
                <w:rFonts w:ascii="Arial" w:eastAsiaTheme="majorEastAsia" w:hAnsi="Arial" w:cs="Arial"/>
                <w:spacing w:val="-10"/>
                <w:kern w:val="28"/>
                <w:sz w:val="20"/>
                <w:szCs w:val="20"/>
                <w:lang w:val="es-ES_tradnl"/>
              </w:rPr>
              <w:t>ESE HOSPITAL SANTA RITA DE CASSIA</w:t>
            </w:r>
            <w:r w:rsidRPr="00405B07">
              <w:rPr>
                <w:rFonts w:ascii="Arial" w:eastAsiaTheme="majorEastAsia" w:hAnsi="Arial" w:cs="Arial"/>
                <w:spacing w:val="-10"/>
                <w:kern w:val="28"/>
                <w:sz w:val="20"/>
                <w:szCs w:val="20"/>
                <w:lang w:val="es-ES_tradnl"/>
              </w:rPr>
              <w:t xml:space="preserve"> ubicada en la </w:t>
            </w:r>
            <w:r w:rsidR="00581A6E">
              <w:rPr>
                <w:rFonts w:ascii="Arial" w:eastAsiaTheme="majorEastAsia" w:hAnsi="Arial" w:cs="Arial"/>
                <w:spacing w:val="-10"/>
                <w:kern w:val="28"/>
                <w:sz w:val="20"/>
                <w:szCs w:val="20"/>
                <w:lang w:val="es-ES_tradnl"/>
              </w:rPr>
              <w:t xml:space="preserve">Calle 12 </w:t>
            </w:r>
            <w:proofErr w:type="spellStart"/>
            <w:r w:rsidR="00581A6E">
              <w:rPr>
                <w:rFonts w:ascii="Arial" w:eastAsiaTheme="majorEastAsia" w:hAnsi="Arial" w:cs="Arial"/>
                <w:spacing w:val="-10"/>
                <w:kern w:val="28"/>
                <w:sz w:val="20"/>
                <w:szCs w:val="20"/>
                <w:lang w:val="es-ES_tradnl"/>
              </w:rPr>
              <w:t>N°</w:t>
            </w:r>
            <w:proofErr w:type="spellEnd"/>
            <w:r w:rsidR="00581A6E">
              <w:rPr>
                <w:rFonts w:ascii="Arial" w:eastAsiaTheme="majorEastAsia" w:hAnsi="Arial" w:cs="Arial"/>
                <w:spacing w:val="-10"/>
                <w:kern w:val="28"/>
                <w:sz w:val="20"/>
                <w:szCs w:val="20"/>
                <w:lang w:val="es-ES_tradnl"/>
              </w:rPr>
              <w:t xml:space="preserve"> 10-66, </w:t>
            </w:r>
            <w:r w:rsidRPr="00405B07">
              <w:rPr>
                <w:rFonts w:ascii="Arial" w:eastAsiaTheme="majorEastAsia" w:hAnsi="Arial" w:cs="Arial"/>
                <w:spacing w:val="-10"/>
                <w:kern w:val="28"/>
                <w:sz w:val="20"/>
                <w:szCs w:val="20"/>
                <w:lang w:val="es-ES_tradnl"/>
              </w:rPr>
              <w:t xml:space="preserve">o correo electrónico </w:t>
            </w:r>
            <w:hyperlink r:id="rId12" w:history="1">
              <w:r w:rsidR="00AC5B86" w:rsidRPr="00405B07">
                <w:rPr>
                  <w:rStyle w:val="Hipervnculo"/>
                  <w:rFonts w:ascii="Arial" w:eastAsia="Calibri" w:hAnsi="Arial" w:cs="Arial"/>
                  <w:sz w:val="20"/>
                  <w:szCs w:val="20"/>
                  <w:lang w:val="es-MX"/>
                </w:rPr>
                <w:t>gerencia@hospitalsantaritadecassia.co</w:t>
              </w:r>
            </w:hyperlink>
          </w:p>
        </w:tc>
      </w:tr>
      <w:tr w:rsidR="00A761A6" w:rsidRPr="00405B07" w14:paraId="4E69AAE1" w14:textId="77777777" w:rsidTr="00A761A6">
        <w:trPr>
          <w:trHeight w:val="688"/>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2BF5E1BF" w14:textId="7FDFD3FD" w:rsidR="00474AA6" w:rsidRPr="00405B07" w:rsidRDefault="00EF64CD" w:rsidP="00EF64CD">
            <w:pPr>
              <w:jc w:val="center"/>
              <w:rPr>
                <w:rFonts w:ascii="Arial" w:eastAsiaTheme="majorEastAsia" w:hAnsi="Arial" w:cs="Arial"/>
                <w:spacing w:val="-10"/>
                <w:kern w:val="28"/>
                <w:sz w:val="20"/>
                <w:szCs w:val="20"/>
                <w:lang w:val="es-ES_tradnl"/>
              </w:rPr>
            </w:pPr>
            <w:r>
              <w:rPr>
                <w:rFonts w:ascii="Arial" w:eastAsiaTheme="majorEastAsia" w:hAnsi="Arial" w:cs="Arial"/>
                <w:spacing w:val="-10"/>
                <w:kern w:val="28"/>
                <w:sz w:val="20"/>
                <w:szCs w:val="20"/>
                <w:lang w:val="es-ES_tradnl"/>
              </w:rPr>
              <w:t>5</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E2248C" w14:textId="77777777" w:rsidR="00474AA6" w:rsidRPr="00405B07" w:rsidRDefault="00474AA6" w:rsidP="009C2265">
            <w:pPr>
              <w:jc w:val="center"/>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Respuesta a observaciones y sugerencias al proyecto de pliego de condiciones</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8A0BF44" w14:textId="69EBCE28" w:rsidR="00474AA6" w:rsidRPr="00405B07" w:rsidRDefault="00F84DE1" w:rsidP="007A0116">
            <w:pPr>
              <w:jc w:val="center"/>
              <w:rPr>
                <w:rFonts w:ascii="Arial" w:eastAsiaTheme="majorEastAsia" w:hAnsi="Arial" w:cs="Arial"/>
                <w:spacing w:val="-10"/>
                <w:kern w:val="28"/>
                <w:sz w:val="20"/>
                <w:szCs w:val="20"/>
                <w:lang w:val="es-ES_tradnl"/>
              </w:rPr>
            </w:pPr>
            <w:r>
              <w:rPr>
                <w:rFonts w:ascii="Arial" w:eastAsiaTheme="majorEastAsia" w:hAnsi="Arial" w:cs="Arial"/>
                <w:spacing w:val="-10"/>
                <w:kern w:val="28"/>
                <w:sz w:val="20"/>
                <w:szCs w:val="20"/>
                <w:lang w:val="es-ES_tradnl"/>
              </w:rPr>
              <w:t>17</w:t>
            </w:r>
            <w:r w:rsidR="00474AA6" w:rsidRPr="00405B07">
              <w:rPr>
                <w:rFonts w:ascii="Arial" w:eastAsiaTheme="majorEastAsia" w:hAnsi="Arial" w:cs="Arial"/>
                <w:spacing w:val="-10"/>
                <w:kern w:val="28"/>
                <w:sz w:val="20"/>
                <w:szCs w:val="20"/>
                <w:lang w:val="es-ES_tradnl"/>
              </w:rPr>
              <w:t xml:space="preserve"> de </w:t>
            </w:r>
            <w:r w:rsidR="00735183">
              <w:rPr>
                <w:rFonts w:ascii="Arial" w:eastAsiaTheme="majorEastAsia" w:hAnsi="Arial" w:cs="Arial"/>
                <w:spacing w:val="-10"/>
                <w:kern w:val="28"/>
                <w:sz w:val="20"/>
                <w:szCs w:val="20"/>
                <w:lang w:val="es-ES_tradnl"/>
              </w:rPr>
              <w:t>enero</w:t>
            </w:r>
            <w:r w:rsidR="00474AA6" w:rsidRPr="00405B07">
              <w:rPr>
                <w:rFonts w:ascii="Arial" w:eastAsiaTheme="majorEastAsia" w:hAnsi="Arial" w:cs="Arial"/>
                <w:spacing w:val="-10"/>
                <w:kern w:val="28"/>
                <w:sz w:val="20"/>
                <w:szCs w:val="20"/>
                <w:lang w:val="es-ES_tradnl"/>
              </w:rPr>
              <w:t xml:space="preserve"> de </w:t>
            </w:r>
            <w:r w:rsidR="00735183">
              <w:rPr>
                <w:rFonts w:ascii="Arial" w:eastAsiaTheme="majorEastAsia" w:hAnsi="Arial" w:cs="Arial"/>
                <w:spacing w:val="-10"/>
                <w:kern w:val="28"/>
                <w:sz w:val="20"/>
                <w:szCs w:val="20"/>
                <w:lang w:val="es-ES_tradnl"/>
              </w:rPr>
              <w:t>2024</w:t>
            </w:r>
          </w:p>
        </w:tc>
        <w:tc>
          <w:tcPr>
            <w:tcW w:w="4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D65438" w14:textId="77777777" w:rsidR="00474AA6" w:rsidRPr="00405B07" w:rsidRDefault="00163CFC" w:rsidP="00436DD5">
            <w:pPr>
              <w:jc w:val="center"/>
              <w:rPr>
                <w:rFonts w:ascii="Arial" w:eastAsiaTheme="majorEastAsia" w:hAnsi="Arial" w:cs="Arial"/>
                <w:spacing w:val="-10"/>
                <w:kern w:val="28"/>
                <w:sz w:val="20"/>
                <w:szCs w:val="20"/>
                <w:lang w:val="es-ES_tradnl"/>
              </w:rPr>
            </w:pPr>
            <w:hyperlink r:id="rId13" w:history="1">
              <w:r w:rsidR="00474AA6" w:rsidRPr="00405B07">
                <w:rPr>
                  <w:rStyle w:val="Hipervnculo"/>
                  <w:rFonts w:ascii="Arial" w:eastAsiaTheme="majorEastAsia" w:hAnsi="Arial" w:cs="Arial"/>
                  <w:spacing w:val="-10"/>
                  <w:kern w:val="28"/>
                  <w:sz w:val="20"/>
                  <w:szCs w:val="20"/>
                  <w:lang w:val="es-ES_tradnl"/>
                </w:rPr>
                <w:t>www.contratos.gov.co</w:t>
              </w:r>
            </w:hyperlink>
          </w:p>
        </w:tc>
      </w:tr>
      <w:tr w:rsidR="00C801EA" w:rsidRPr="00405B07" w14:paraId="1695F69E" w14:textId="77777777" w:rsidTr="00A761A6">
        <w:trPr>
          <w:trHeight w:val="686"/>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46CD5EF7" w14:textId="61DABC63" w:rsidR="00474AA6" w:rsidRPr="00405B07" w:rsidRDefault="00EF64CD" w:rsidP="00EF64CD">
            <w:pPr>
              <w:jc w:val="center"/>
              <w:rPr>
                <w:rFonts w:ascii="Arial" w:eastAsiaTheme="majorEastAsia" w:hAnsi="Arial" w:cs="Arial"/>
                <w:spacing w:val="-10"/>
                <w:kern w:val="28"/>
                <w:sz w:val="20"/>
                <w:szCs w:val="20"/>
                <w:lang w:val="es-ES_tradnl"/>
              </w:rPr>
            </w:pPr>
            <w:r>
              <w:rPr>
                <w:rFonts w:ascii="Arial" w:eastAsiaTheme="majorEastAsia" w:hAnsi="Arial" w:cs="Arial"/>
                <w:spacing w:val="-10"/>
                <w:kern w:val="28"/>
                <w:sz w:val="20"/>
                <w:szCs w:val="20"/>
                <w:lang w:val="es-ES_tradnl"/>
              </w:rPr>
              <w:t>6</w:t>
            </w:r>
          </w:p>
        </w:tc>
        <w:tc>
          <w:tcPr>
            <w:tcW w:w="2240"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4FC112C7" w14:textId="77777777" w:rsidR="00474AA6" w:rsidRPr="00405B07" w:rsidRDefault="00474AA6" w:rsidP="009C2265">
            <w:pPr>
              <w:jc w:val="center"/>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Expedición y publicación del acto administrativo de apertura del proceso de selección</w:t>
            </w:r>
          </w:p>
        </w:tc>
        <w:tc>
          <w:tcPr>
            <w:tcW w:w="294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3CFA4F75" w14:textId="3BDAF7D1" w:rsidR="00474AA6" w:rsidRPr="00405B07" w:rsidRDefault="00F84DE1" w:rsidP="001C64F8">
            <w:pPr>
              <w:jc w:val="center"/>
              <w:rPr>
                <w:rFonts w:ascii="Arial" w:eastAsiaTheme="majorEastAsia" w:hAnsi="Arial" w:cs="Arial"/>
                <w:spacing w:val="-10"/>
                <w:kern w:val="28"/>
                <w:sz w:val="20"/>
                <w:szCs w:val="20"/>
                <w:lang w:val="es-ES_tradnl"/>
              </w:rPr>
            </w:pPr>
            <w:r>
              <w:rPr>
                <w:rFonts w:ascii="Arial" w:eastAsiaTheme="majorEastAsia" w:hAnsi="Arial" w:cs="Arial"/>
                <w:spacing w:val="-10"/>
                <w:kern w:val="28"/>
                <w:sz w:val="20"/>
                <w:szCs w:val="20"/>
                <w:lang w:val="es-ES_tradnl"/>
              </w:rPr>
              <w:t>17</w:t>
            </w:r>
            <w:r w:rsidR="00474AA6" w:rsidRPr="00405B07">
              <w:rPr>
                <w:rFonts w:ascii="Arial" w:eastAsiaTheme="majorEastAsia" w:hAnsi="Arial" w:cs="Arial"/>
                <w:spacing w:val="-10"/>
                <w:kern w:val="28"/>
                <w:sz w:val="20"/>
                <w:szCs w:val="20"/>
                <w:lang w:val="es-ES_tradnl"/>
              </w:rPr>
              <w:t xml:space="preserve"> de </w:t>
            </w:r>
            <w:r w:rsidR="00735183">
              <w:rPr>
                <w:rFonts w:ascii="Arial" w:eastAsiaTheme="majorEastAsia" w:hAnsi="Arial" w:cs="Arial"/>
                <w:spacing w:val="-10"/>
                <w:kern w:val="28"/>
                <w:sz w:val="20"/>
                <w:szCs w:val="20"/>
                <w:lang w:val="es-ES_tradnl"/>
              </w:rPr>
              <w:t>enero</w:t>
            </w:r>
            <w:r w:rsidR="00474AA6" w:rsidRPr="00405B07">
              <w:rPr>
                <w:rFonts w:ascii="Arial" w:eastAsiaTheme="majorEastAsia" w:hAnsi="Arial" w:cs="Arial"/>
                <w:spacing w:val="-10"/>
                <w:kern w:val="28"/>
                <w:sz w:val="20"/>
                <w:szCs w:val="20"/>
                <w:lang w:val="es-ES_tradnl"/>
              </w:rPr>
              <w:t xml:space="preserve"> de </w:t>
            </w:r>
            <w:r w:rsidR="00735183">
              <w:rPr>
                <w:rFonts w:ascii="Arial" w:eastAsiaTheme="majorEastAsia" w:hAnsi="Arial" w:cs="Arial"/>
                <w:spacing w:val="-10"/>
                <w:kern w:val="28"/>
                <w:sz w:val="20"/>
                <w:szCs w:val="20"/>
                <w:lang w:val="es-ES_tradnl"/>
              </w:rPr>
              <w:t>2024</w:t>
            </w:r>
            <w:r w:rsidR="00474AA6" w:rsidRPr="00405B07">
              <w:rPr>
                <w:rFonts w:ascii="Arial" w:eastAsiaTheme="majorEastAsia" w:hAnsi="Arial" w:cs="Arial"/>
                <w:spacing w:val="-10"/>
                <w:kern w:val="28"/>
                <w:sz w:val="20"/>
                <w:szCs w:val="20"/>
                <w:lang w:val="es-ES_tradnl"/>
              </w:rPr>
              <w:t>.</w:t>
            </w:r>
          </w:p>
        </w:tc>
        <w:tc>
          <w:tcPr>
            <w:tcW w:w="407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80" w:type="dxa"/>
              <w:left w:w="80" w:type="dxa"/>
              <w:bottom w:w="80" w:type="dxa"/>
              <w:right w:w="80" w:type="dxa"/>
            </w:tcMar>
          </w:tcPr>
          <w:p w14:paraId="69C71C4F" w14:textId="77777777" w:rsidR="00474AA6" w:rsidRPr="00405B07" w:rsidRDefault="00163CFC" w:rsidP="00436DD5">
            <w:pPr>
              <w:jc w:val="center"/>
              <w:rPr>
                <w:rFonts w:ascii="Arial" w:eastAsiaTheme="majorEastAsia" w:hAnsi="Arial" w:cs="Arial"/>
                <w:spacing w:val="-10"/>
                <w:kern w:val="28"/>
                <w:sz w:val="20"/>
                <w:szCs w:val="20"/>
                <w:lang w:val="es-ES_tradnl"/>
              </w:rPr>
            </w:pPr>
            <w:hyperlink r:id="rId14" w:history="1">
              <w:r w:rsidR="00474AA6" w:rsidRPr="00405B07">
                <w:rPr>
                  <w:rStyle w:val="Hipervnculo"/>
                  <w:rFonts w:ascii="Arial" w:eastAsiaTheme="majorEastAsia" w:hAnsi="Arial" w:cs="Arial"/>
                  <w:spacing w:val="-10"/>
                  <w:kern w:val="28"/>
                  <w:sz w:val="20"/>
                  <w:szCs w:val="20"/>
                  <w:lang w:val="es-ES_tradnl"/>
                </w:rPr>
                <w:t>www.contratos.gov.co</w:t>
              </w:r>
            </w:hyperlink>
          </w:p>
        </w:tc>
      </w:tr>
      <w:tr w:rsidR="00A761A6" w:rsidRPr="00405B07" w14:paraId="2EDD6C35" w14:textId="77777777" w:rsidTr="00A761A6">
        <w:trPr>
          <w:trHeight w:val="490"/>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1222BECD" w14:textId="4FA9ED5F" w:rsidR="00474AA6" w:rsidRPr="00405B07" w:rsidRDefault="00EF64CD" w:rsidP="00EF64CD">
            <w:pPr>
              <w:jc w:val="center"/>
              <w:rPr>
                <w:rFonts w:ascii="Arial" w:eastAsiaTheme="majorEastAsia" w:hAnsi="Arial" w:cs="Arial"/>
                <w:spacing w:val="-10"/>
                <w:kern w:val="28"/>
                <w:sz w:val="20"/>
                <w:szCs w:val="20"/>
                <w:lang w:val="es-CO"/>
              </w:rPr>
            </w:pPr>
            <w:r>
              <w:rPr>
                <w:rFonts w:ascii="Arial" w:eastAsiaTheme="majorEastAsia" w:hAnsi="Arial" w:cs="Arial"/>
                <w:spacing w:val="-10"/>
                <w:kern w:val="28"/>
                <w:sz w:val="20"/>
                <w:szCs w:val="20"/>
                <w:lang w:val="es-CO"/>
              </w:rPr>
              <w:lastRenderedPageBreak/>
              <w:t>7</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FE892D" w14:textId="77777777" w:rsidR="00474AA6" w:rsidRPr="00405B07" w:rsidRDefault="00474AA6" w:rsidP="009C2265">
            <w:pPr>
              <w:jc w:val="center"/>
              <w:rPr>
                <w:rFonts w:ascii="Arial" w:eastAsiaTheme="majorEastAsia" w:hAnsi="Arial" w:cs="Arial"/>
                <w:spacing w:val="-10"/>
                <w:kern w:val="28"/>
                <w:sz w:val="20"/>
                <w:szCs w:val="20"/>
                <w:lang w:val="es-CO"/>
              </w:rPr>
            </w:pPr>
            <w:r w:rsidRPr="00405B07">
              <w:rPr>
                <w:rFonts w:ascii="Arial" w:eastAsiaTheme="majorEastAsia" w:hAnsi="Arial" w:cs="Arial"/>
                <w:spacing w:val="-10"/>
                <w:kern w:val="28"/>
                <w:sz w:val="20"/>
                <w:szCs w:val="20"/>
                <w:lang w:val="es-CO"/>
              </w:rPr>
              <w:t>Publicación del pliego de condiciones definitivo</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E160DC" w14:textId="0255A072" w:rsidR="00474AA6" w:rsidRPr="00405B07" w:rsidRDefault="00F84DE1" w:rsidP="001C64F8">
            <w:pPr>
              <w:jc w:val="center"/>
              <w:rPr>
                <w:rFonts w:ascii="Arial" w:eastAsiaTheme="majorEastAsia" w:hAnsi="Arial" w:cs="Arial"/>
                <w:spacing w:val="-10"/>
                <w:kern w:val="28"/>
                <w:sz w:val="20"/>
                <w:szCs w:val="20"/>
                <w:lang w:val="es-ES_tradnl"/>
              </w:rPr>
            </w:pPr>
            <w:r>
              <w:rPr>
                <w:rFonts w:ascii="Arial" w:eastAsiaTheme="majorEastAsia" w:hAnsi="Arial" w:cs="Arial"/>
                <w:spacing w:val="-10"/>
                <w:kern w:val="28"/>
                <w:sz w:val="20"/>
                <w:szCs w:val="20"/>
                <w:lang w:val="es-ES_tradnl"/>
              </w:rPr>
              <w:t>17</w:t>
            </w:r>
            <w:r w:rsidR="00474AA6" w:rsidRPr="00405B07">
              <w:rPr>
                <w:rFonts w:ascii="Arial" w:eastAsiaTheme="majorEastAsia" w:hAnsi="Arial" w:cs="Arial"/>
                <w:spacing w:val="-10"/>
                <w:kern w:val="28"/>
                <w:sz w:val="20"/>
                <w:szCs w:val="20"/>
                <w:lang w:val="es-ES_tradnl"/>
              </w:rPr>
              <w:t xml:space="preserve"> de </w:t>
            </w:r>
            <w:r w:rsidR="00735183">
              <w:rPr>
                <w:rFonts w:ascii="Arial" w:eastAsiaTheme="majorEastAsia" w:hAnsi="Arial" w:cs="Arial"/>
                <w:spacing w:val="-10"/>
                <w:kern w:val="28"/>
                <w:sz w:val="20"/>
                <w:szCs w:val="20"/>
                <w:lang w:val="es-ES_tradnl"/>
              </w:rPr>
              <w:t>enero</w:t>
            </w:r>
            <w:r w:rsidR="00474AA6" w:rsidRPr="00405B07">
              <w:rPr>
                <w:rFonts w:ascii="Arial" w:eastAsiaTheme="majorEastAsia" w:hAnsi="Arial" w:cs="Arial"/>
                <w:spacing w:val="-10"/>
                <w:kern w:val="28"/>
                <w:sz w:val="20"/>
                <w:szCs w:val="20"/>
                <w:lang w:val="es-ES_tradnl"/>
              </w:rPr>
              <w:t xml:space="preserve"> de </w:t>
            </w:r>
            <w:r w:rsidR="00735183">
              <w:rPr>
                <w:rFonts w:ascii="Arial" w:eastAsiaTheme="majorEastAsia" w:hAnsi="Arial" w:cs="Arial"/>
                <w:spacing w:val="-10"/>
                <w:kern w:val="28"/>
                <w:sz w:val="20"/>
                <w:szCs w:val="20"/>
                <w:lang w:val="es-ES_tradnl"/>
              </w:rPr>
              <w:t>2024</w:t>
            </w:r>
            <w:r w:rsidR="00474AA6" w:rsidRPr="00405B07">
              <w:rPr>
                <w:rFonts w:ascii="Arial" w:eastAsiaTheme="majorEastAsia" w:hAnsi="Arial" w:cs="Arial"/>
                <w:spacing w:val="-10"/>
                <w:kern w:val="28"/>
                <w:sz w:val="20"/>
                <w:szCs w:val="20"/>
                <w:lang w:val="es-ES_tradnl"/>
              </w:rPr>
              <w:t>.</w:t>
            </w:r>
          </w:p>
        </w:tc>
        <w:tc>
          <w:tcPr>
            <w:tcW w:w="4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4DA5C6" w14:textId="77777777" w:rsidR="00474AA6" w:rsidRPr="00405B07" w:rsidRDefault="00163CFC" w:rsidP="00436DD5">
            <w:pPr>
              <w:jc w:val="center"/>
              <w:rPr>
                <w:rFonts w:ascii="Arial" w:eastAsiaTheme="majorEastAsia" w:hAnsi="Arial" w:cs="Arial"/>
                <w:spacing w:val="-10"/>
                <w:kern w:val="28"/>
                <w:sz w:val="20"/>
                <w:szCs w:val="20"/>
                <w:lang w:val="es-ES_tradnl"/>
              </w:rPr>
            </w:pPr>
            <w:hyperlink r:id="rId15" w:history="1">
              <w:r w:rsidR="00474AA6" w:rsidRPr="00405B07">
                <w:rPr>
                  <w:rStyle w:val="Hipervnculo"/>
                  <w:rFonts w:ascii="Arial" w:eastAsiaTheme="majorEastAsia" w:hAnsi="Arial" w:cs="Arial"/>
                  <w:spacing w:val="-10"/>
                  <w:kern w:val="28"/>
                  <w:sz w:val="20"/>
                  <w:szCs w:val="20"/>
                  <w:lang w:val="es-ES_tradnl"/>
                </w:rPr>
                <w:t>www.contratos.gov.co</w:t>
              </w:r>
            </w:hyperlink>
          </w:p>
        </w:tc>
      </w:tr>
      <w:tr w:rsidR="00A761A6" w:rsidRPr="00405B07" w14:paraId="422EBB93" w14:textId="77777777" w:rsidTr="00A761A6">
        <w:trPr>
          <w:trHeight w:val="668"/>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7F8CE778" w14:textId="184383E0" w:rsidR="00474AA6" w:rsidRPr="00405B07" w:rsidRDefault="00EF64CD" w:rsidP="00EF64CD">
            <w:pPr>
              <w:jc w:val="center"/>
              <w:rPr>
                <w:rFonts w:ascii="Arial" w:eastAsiaTheme="majorEastAsia" w:hAnsi="Arial" w:cs="Arial"/>
                <w:spacing w:val="-10"/>
                <w:kern w:val="28"/>
                <w:sz w:val="20"/>
                <w:szCs w:val="20"/>
                <w:lang w:val="es-ES_tradnl"/>
              </w:rPr>
            </w:pPr>
            <w:r>
              <w:rPr>
                <w:rFonts w:ascii="Arial" w:eastAsiaTheme="majorEastAsia" w:hAnsi="Arial" w:cs="Arial"/>
                <w:spacing w:val="-10"/>
                <w:kern w:val="28"/>
                <w:sz w:val="20"/>
                <w:szCs w:val="20"/>
                <w:lang w:val="es-ES_tradnl"/>
              </w:rPr>
              <w:t>8</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B98EBF7" w14:textId="77777777" w:rsidR="00474AA6" w:rsidRPr="00405B07" w:rsidRDefault="00474AA6" w:rsidP="009C2265">
            <w:pPr>
              <w:jc w:val="center"/>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Audiencia de asignación de Riesgos</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4A148DC" w14:textId="1902DC35" w:rsidR="00474AA6" w:rsidRPr="00405B07" w:rsidRDefault="00F84DE1" w:rsidP="001C64F8">
            <w:pPr>
              <w:jc w:val="center"/>
              <w:rPr>
                <w:rFonts w:ascii="Arial" w:eastAsiaTheme="majorEastAsia" w:hAnsi="Arial" w:cs="Arial"/>
                <w:spacing w:val="-10"/>
                <w:kern w:val="28"/>
                <w:sz w:val="20"/>
                <w:szCs w:val="20"/>
                <w:lang w:val="es-ES_tradnl"/>
              </w:rPr>
            </w:pPr>
            <w:r>
              <w:rPr>
                <w:rFonts w:ascii="Arial" w:eastAsiaTheme="majorEastAsia" w:hAnsi="Arial" w:cs="Arial"/>
                <w:spacing w:val="-10"/>
                <w:kern w:val="28"/>
                <w:sz w:val="20"/>
                <w:szCs w:val="20"/>
                <w:lang w:val="es-ES_tradnl"/>
              </w:rPr>
              <w:t>18</w:t>
            </w:r>
            <w:r w:rsidR="00474AA6" w:rsidRPr="00405B07">
              <w:rPr>
                <w:rFonts w:ascii="Arial" w:eastAsiaTheme="majorEastAsia" w:hAnsi="Arial" w:cs="Arial"/>
                <w:spacing w:val="-10"/>
                <w:kern w:val="28"/>
                <w:sz w:val="20"/>
                <w:szCs w:val="20"/>
                <w:lang w:val="es-ES_tradnl"/>
              </w:rPr>
              <w:t xml:space="preserve"> de </w:t>
            </w:r>
            <w:r w:rsidR="00735183">
              <w:rPr>
                <w:rFonts w:ascii="Arial" w:eastAsiaTheme="majorEastAsia" w:hAnsi="Arial" w:cs="Arial"/>
                <w:spacing w:val="-10"/>
                <w:kern w:val="28"/>
                <w:sz w:val="20"/>
                <w:szCs w:val="20"/>
                <w:lang w:val="es-ES_tradnl"/>
              </w:rPr>
              <w:t>enero</w:t>
            </w:r>
            <w:r w:rsidR="00474AA6" w:rsidRPr="00405B07">
              <w:rPr>
                <w:rFonts w:ascii="Arial" w:eastAsiaTheme="majorEastAsia" w:hAnsi="Arial" w:cs="Arial"/>
                <w:spacing w:val="-10"/>
                <w:kern w:val="28"/>
                <w:sz w:val="20"/>
                <w:szCs w:val="20"/>
                <w:lang w:val="es-ES_tradnl"/>
              </w:rPr>
              <w:t xml:space="preserve"> de </w:t>
            </w:r>
            <w:r w:rsidR="00735183">
              <w:rPr>
                <w:rFonts w:ascii="Arial" w:eastAsiaTheme="majorEastAsia" w:hAnsi="Arial" w:cs="Arial"/>
                <w:spacing w:val="-10"/>
                <w:kern w:val="28"/>
                <w:sz w:val="20"/>
                <w:szCs w:val="20"/>
                <w:lang w:val="es-ES_tradnl"/>
              </w:rPr>
              <w:t>2024</w:t>
            </w:r>
            <w:r w:rsidR="00474AA6" w:rsidRPr="00405B07">
              <w:rPr>
                <w:rFonts w:ascii="Arial" w:eastAsiaTheme="majorEastAsia" w:hAnsi="Arial" w:cs="Arial"/>
                <w:spacing w:val="-10"/>
                <w:kern w:val="28"/>
                <w:sz w:val="20"/>
                <w:szCs w:val="20"/>
                <w:lang w:val="es-ES_tradnl"/>
              </w:rPr>
              <w:t>.</w:t>
            </w:r>
          </w:p>
        </w:tc>
        <w:tc>
          <w:tcPr>
            <w:tcW w:w="4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74E981" w14:textId="0B852B0E" w:rsidR="00474AA6" w:rsidRPr="00847E85" w:rsidRDefault="00163CFC" w:rsidP="00847E85">
            <w:pPr>
              <w:jc w:val="center"/>
              <w:rPr>
                <w:rFonts w:ascii="Arial" w:eastAsiaTheme="majorEastAsia" w:hAnsi="Arial" w:cs="Arial"/>
                <w:spacing w:val="-10"/>
                <w:kern w:val="28"/>
                <w:sz w:val="20"/>
                <w:szCs w:val="20"/>
                <w:lang w:val="es-ES_tradnl"/>
              </w:rPr>
            </w:pPr>
            <w:hyperlink r:id="rId16" w:history="1">
              <w:r w:rsidR="00847E85" w:rsidRPr="00847E85">
                <w:rPr>
                  <w:rStyle w:val="Hipervnculo"/>
                  <w:rFonts w:ascii="Arial" w:eastAsiaTheme="majorEastAsia" w:hAnsi="Arial" w:cs="Arial"/>
                  <w:color w:val="auto"/>
                  <w:spacing w:val="-10"/>
                  <w:kern w:val="28"/>
                  <w:sz w:val="20"/>
                  <w:szCs w:val="20"/>
                  <w:u w:val="none"/>
                  <w:lang w:val="es-ES_tradnl"/>
                </w:rPr>
                <w:t>L</w:t>
              </w:r>
              <w:r w:rsidR="00474AA6" w:rsidRPr="00847E85">
                <w:rPr>
                  <w:rStyle w:val="Hipervnculo"/>
                  <w:rFonts w:ascii="Arial" w:eastAsiaTheme="majorEastAsia" w:hAnsi="Arial" w:cs="Arial"/>
                  <w:color w:val="auto"/>
                  <w:spacing w:val="-10"/>
                  <w:kern w:val="28"/>
                  <w:sz w:val="20"/>
                  <w:szCs w:val="20"/>
                  <w:u w:val="none"/>
                  <w:lang w:val="es-ES_tradnl"/>
                </w:rPr>
                <w:t xml:space="preserve">a diligencia audiencia de asignación de riesgos realizar a través de plataforma digital utilizada para tal fin por parte del </w:t>
              </w:r>
              <w:r w:rsidR="00847E85" w:rsidRPr="00847E85">
                <w:rPr>
                  <w:rStyle w:val="Hipervnculo"/>
                  <w:rFonts w:ascii="Arial" w:eastAsiaTheme="majorEastAsia" w:hAnsi="Arial" w:cs="Arial"/>
                  <w:color w:val="auto"/>
                  <w:spacing w:val="-10"/>
                  <w:kern w:val="28"/>
                  <w:sz w:val="20"/>
                  <w:szCs w:val="20"/>
                  <w:u w:val="none"/>
                  <w:lang w:val="es-ES_tradnl"/>
                </w:rPr>
                <w:t>Hospital</w:t>
              </w:r>
            </w:hyperlink>
            <w:r w:rsidR="00474AA6" w:rsidRPr="00847E85">
              <w:rPr>
                <w:rFonts w:ascii="Arial" w:eastAsiaTheme="majorEastAsia" w:hAnsi="Arial" w:cs="Arial"/>
                <w:spacing w:val="-10"/>
                <w:kern w:val="28"/>
                <w:sz w:val="20"/>
                <w:szCs w:val="20"/>
                <w:lang w:val="es-ES_tradnl"/>
              </w:rPr>
              <w:t xml:space="preserve">, y su </w:t>
            </w:r>
            <w:proofErr w:type="gramStart"/>
            <w:r w:rsidR="00474AA6" w:rsidRPr="00847E85">
              <w:rPr>
                <w:rFonts w:ascii="Arial" w:eastAsiaTheme="majorEastAsia" w:hAnsi="Arial" w:cs="Arial"/>
                <w:spacing w:val="-10"/>
                <w:kern w:val="28"/>
                <w:sz w:val="20"/>
                <w:szCs w:val="20"/>
                <w:lang w:val="es-ES_tradnl"/>
              </w:rPr>
              <w:t>link</w:t>
            </w:r>
            <w:proofErr w:type="gramEnd"/>
            <w:r w:rsidR="00474AA6" w:rsidRPr="00847E85">
              <w:rPr>
                <w:rFonts w:ascii="Arial" w:eastAsiaTheme="majorEastAsia" w:hAnsi="Arial" w:cs="Arial"/>
                <w:spacing w:val="-10"/>
                <w:kern w:val="28"/>
                <w:sz w:val="20"/>
                <w:szCs w:val="20"/>
                <w:lang w:val="es-ES_tradnl"/>
              </w:rPr>
              <w:t xml:space="preserve"> será publicado en </w:t>
            </w:r>
            <w:hyperlink r:id="rId17" w:history="1">
              <w:r w:rsidR="00474AA6" w:rsidRPr="00847E85">
                <w:rPr>
                  <w:rStyle w:val="Hipervnculo"/>
                  <w:rFonts w:ascii="Arial" w:eastAsiaTheme="majorEastAsia" w:hAnsi="Arial" w:cs="Arial"/>
                  <w:color w:val="auto"/>
                  <w:spacing w:val="-10"/>
                  <w:kern w:val="28"/>
                  <w:sz w:val="20"/>
                  <w:szCs w:val="20"/>
                  <w:u w:val="none"/>
                  <w:lang w:val="es-ES_tradnl"/>
                </w:rPr>
                <w:t>www.contratos.gov.co</w:t>
              </w:r>
            </w:hyperlink>
          </w:p>
        </w:tc>
      </w:tr>
      <w:tr w:rsidR="00A761A6" w:rsidRPr="00405B07" w14:paraId="0DE5FADA" w14:textId="77777777" w:rsidTr="00A761A6">
        <w:trPr>
          <w:trHeight w:val="526"/>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15DEDBB5" w14:textId="18894E51" w:rsidR="00474AA6" w:rsidRPr="00405B07" w:rsidRDefault="00EF64CD" w:rsidP="00EF64CD">
            <w:pPr>
              <w:jc w:val="center"/>
              <w:rPr>
                <w:rFonts w:ascii="Arial" w:eastAsiaTheme="majorEastAsia" w:hAnsi="Arial" w:cs="Arial"/>
                <w:spacing w:val="-10"/>
                <w:kern w:val="28"/>
                <w:sz w:val="20"/>
                <w:szCs w:val="20"/>
                <w:lang w:val="es-ES_tradnl"/>
              </w:rPr>
            </w:pPr>
            <w:r>
              <w:rPr>
                <w:rFonts w:ascii="Arial" w:eastAsiaTheme="majorEastAsia" w:hAnsi="Arial" w:cs="Arial"/>
                <w:spacing w:val="-10"/>
                <w:kern w:val="28"/>
                <w:sz w:val="20"/>
                <w:szCs w:val="20"/>
                <w:lang w:val="es-ES_tradnl"/>
              </w:rPr>
              <w:t>9</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9F7869" w14:textId="77777777" w:rsidR="00474AA6" w:rsidRPr="00405B07" w:rsidRDefault="00474AA6" w:rsidP="009C2265">
            <w:pPr>
              <w:jc w:val="center"/>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Presentación de Observaciones al pliego de condiciones</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B1CD2" w14:textId="42840B74" w:rsidR="00474AA6" w:rsidRPr="00405B07" w:rsidRDefault="00474AA6" w:rsidP="001C64F8">
            <w:pPr>
              <w:jc w:val="center"/>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 xml:space="preserve">Hasta el </w:t>
            </w:r>
            <w:r w:rsidR="00F84DE1">
              <w:rPr>
                <w:rFonts w:ascii="Arial" w:eastAsiaTheme="majorEastAsia" w:hAnsi="Arial" w:cs="Arial"/>
                <w:spacing w:val="-10"/>
                <w:kern w:val="28"/>
                <w:sz w:val="20"/>
                <w:szCs w:val="20"/>
                <w:lang w:val="es-ES_tradnl"/>
              </w:rPr>
              <w:t>18</w:t>
            </w:r>
            <w:r w:rsidRPr="00405B07">
              <w:rPr>
                <w:rFonts w:ascii="Arial" w:eastAsiaTheme="majorEastAsia" w:hAnsi="Arial" w:cs="Arial"/>
                <w:spacing w:val="-10"/>
                <w:kern w:val="28"/>
                <w:sz w:val="20"/>
                <w:szCs w:val="20"/>
                <w:lang w:val="es-ES_tradnl"/>
              </w:rPr>
              <w:t xml:space="preserve"> de </w:t>
            </w:r>
            <w:r w:rsidR="001C64F8">
              <w:rPr>
                <w:rFonts w:ascii="Arial" w:eastAsiaTheme="majorEastAsia" w:hAnsi="Arial" w:cs="Arial"/>
                <w:spacing w:val="-10"/>
                <w:kern w:val="28"/>
                <w:sz w:val="20"/>
                <w:szCs w:val="20"/>
                <w:lang w:val="es-ES_tradnl"/>
              </w:rPr>
              <w:t>enero</w:t>
            </w:r>
            <w:r w:rsidRPr="00405B07">
              <w:rPr>
                <w:rFonts w:ascii="Arial" w:eastAsiaTheme="majorEastAsia" w:hAnsi="Arial" w:cs="Arial"/>
                <w:spacing w:val="-10"/>
                <w:kern w:val="28"/>
                <w:sz w:val="20"/>
                <w:szCs w:val="20"/>
                <w:lang w:val="es-ES_tradnl"/>
              </w:rPr>
              <w:t xml:space="preserve"> de </w:t>
            </w:r>
            <w:r w:rsidR="00735183">
              <w:rPr>
                <w:rFonts w:ascii="Arial" w:eastAsiaTheme="majorEastAsia" w:hAnsi="Arial" w:cs="Arial"/>
                <w:spacing w:val="-10"/>
                <w:kern w:val="28"/>
                <w:sz w:val="20"/>
                <w:szCs w:val="20"/>
                <w:lang w:val="es-ES_tradnl"/>
              </w:rPr>
              <w:t>2024</w:t>
            </w:r>
            <w:r w:rsidRPr="00405B07">
              <w:rPr>
                <w:rFonts w:ascii="Arial" w:eastAsiaTheme="majorEastAsia" w:hAnsi="Arial" w:cs="Arial"/>
                <w:spacing w:val="-10"/>
                <w:kern w:val="28"/>
                <w:sz w:val="20"/>
                <w:szCs w:val="20"/>
                <w:lang w:val="es-ES_tradnl"/>
              </w:rPr>
              <w:t>.</w:t>
            </w:r>
          </w:p>
        </w:tc>
        <w:tc>
          <w:tcPr>
            <w:tcW w:w="4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EDABD5" w14:textId="492BC72C" w:rsidR="00474AA6" w:rsidRPr="00405B07" w:rsidRDefault="00474AA6" w:rsidP="00436DD5">
            <w:pPr>
              <w:jc w:val="center"/>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 xml:space="preserve">correo electrónico </w:t>
            </w:r>
            <w:hyperlink r:id="rId18" w:history="1">
              <w:r w:rsidR="00AC5B86" w:rsidRPr="00405B07">
                <w:rPr>
                  <w:rStyle w:val="Hipervnculo"/>
                  <w:rFonts w:ascii="Arial" w:eastAsia="Calibri" w:hAnsi="Arial" w:cs="Arial"/>
                  <w:sz w:val="20"/>
                  <w:szCs w:val="20"/>
                  <w:lang w:val="es-MX"/>
                </w:rPr>
                <w:t>gerencia@hospitalsantaritadecassia.co</w:t>
              </w:r>
            </w:hyperlink>
          </w:p>
        </w:tc>
      </w:tr>
      <w:tr w:rsidR="00A761A6" w:rsidRPr="00405B07" w14:paraId="4D820A56" w14:textId="77777777" w:rsidTr="00A761A6">
        <w:trPr>
          <w:trHeight w:val="690"/>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4AD522F5" w14:textId="77FF28B4" w:rsidR="00474AA6" w:rsidRPr="00405B07" w:rsidRDefault="00EF64CD" w:rsidP="00EF64CD">
            <w:pPr>
              <w:jc w:val="center"/>
              <w:rPr>
                <w:rFonts w:ascii="Arial" w:eastAsiaTheme="majorEastAsia" w:hAnsi="Arial" w:cs="Arial"/>
                <w:spacing w:val="-10"/>
                <w:kern w:val="28"/>
                <w:sz w:val="20"/>
                <w:szCs w:val="20"/>
                <w:lang w:val="es-ES_tradnl"/>
              </w:rPr>
            </w:pPr>
            <w:r>
              <w:rPr>
                <w:rFonts w:ascii="Arial" w:eastAsiaTheme="majorEastAsia" w:hAnsi="Arial" w:cs="Arial"/>
                <w:spacing w:val="-10"/>
                <w:kern w:val="28"/>
                <w:sz w:val="20"/>
                <w:szCs w:val="20"/>
                <w:lang w:val="es-ES_tradnl"/>
              </w:rPr>
              <w:t>10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DAAFFD2" w14:textId="77777777" w:rsidR="00474AA6" w:rsidRPr="00405B07" w:rsidRDefault="00474AA6" w:rsidP="009C2265">
            <w:pPr>
              <w:jc w:val="center"/>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Respuesta a las observaciones al pliego de condiciones</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250DEE" w14:textId="60E145A8" w:rsidR="00474AA6" w:rsidRPr="00405B07" w:rsidRDefault="00F84DE1" w:rsidP="001C319C">
            <w:pPr>
              <w:jc w:val="center"/>
              <w:rPr>
                <w:rFonts w:ascii="Arial" w:eastAsiaTheme="majorEastAsia" w:hAnsi="Arial" w:cs="Arial"/>
                <w:spacing w:val="-10"/>
                <w:kern w:val="28"/>
                <w:sz w:val="20"/>
                <w:szCs w:val="20"/>
                <w:lang w:val="es-ES_tradnl"/>
              </w:rPr>
            </w:pPr>
            <w:r>
              <w:rPr>
                <w:rFonts w:ascii="Arial" w:eastAsiaTheme="majorEastAsia" w:hAnsi="Arial" w:cs="Arial"/>
                <w:spacing w:val="-10"/>
                <w:kern w:val="28"/>
                <w:sz w:val="20"/>
                <w:szCs w:val="20"/>
                <w:lang w:val="es-ES_tradnl"/>
              </w:rPr>
              <w:t>18</w:t>
            </w:r>
            <w:r w:rsidR="00474AA6" w:rsidRPr="00405B07">
              <w:rPr>
                <w:rFonts w:ascii="Arial" w:eastAsiaTheme="majorEastAsia" w:hAnsi="Arial" w:cs="Arial"/>
                <w:spacing w:val="-10"/>
                <w:kern w:val="28"/>
                <w:sz w:val="20"/>
                <w:szCs w:val="20"/>
                <w:lang w:val="es-ES_tradnl"/>
              </w:rPr>
              <w:t xml:space="preserve"> de </w:t>
            </w:r>
            <w:r w:rsidR="001C319C">
              <w:rPr>
                <w:rFonts w:ascii="Arial" w:eastAsiaTheme="majorEastAsia" w:hAnsi="Arial" w:cs="Arial"/>
                <w:spacing w:val="-10"/>
                <w:kern w:val="28"/>
                <w:sz w:val="20"/>
                <w:szCs w:val="20"/>
                <w:lang w:val="es-ES_tradnl"/>
              </w:rPr>
              <w:t>enero</w:t>
            </w:r>
            <w:r w:rsidR="00474AA6" w:rsidRPr="00405B07">
              <w:rPr>
                <w:rFonts w:ascii="Arial" w:eastAsiaTheme="majorEastAsia" w:hAnsi="Arial" w:cs="Arial"/>
                <w:spacing w:val="-10"/>
                <w:kern w:val="28"/>
                <w:sz w:val="20"/>
                <w:szCs w:val="20"/>
                <w:lang w:val="es-ES_tradnl"/>
              </w:rPr>
              <w:t xml:space="preserve"> de </w:t>
            </w:r>
            <w:r w:rsidR="00735183">
              <w:rPr>
                <w:rFonts w:ascii="Arial" w:eastAsiaTheme="majorEastAsia" w:hAnsi="Arial" w:cs="Arial"/>
                <w:spacing w:val="-10"/>
                <w:kern w:val="28"/>
                <w:sz w:val="20"/>
                <w:szCs w:val="20"/>
                <w:lang w:val="es-ES_tradnl"/>
              </w:rPr>
              <w:t>2024</w:t>
            </w:r>
          </w:p>
        </w:tc>
        <w:tc>
          <w:tcPr>
            <w:tcW w:w="4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943A01" w14:textId="77777777" w:rsidR="00474AA6" w:rsidRPr="00405B07" w:rsidRDefault="00163CFC" w:rsidP="00436DD5">
            <w:pPr>
              <w:jc w:val="center"/>
              <w:rPr>
                <w:rFonts w:ascii="Arial" w:eastAsiaTheme="majorEastAsia" w:hAnsi="Arial" w:cs="Arial"/>
                <w:spacing w:val="-10"/>
                <w:kern w:val="28"/>
                <w:sz w:val="20"/>
                <w:szCs w:val="20"/>
                <w:lang w:val="es-ES_tradnl"/>
              </w:rPr>
            </w:pPr>
            <w:hyperlink r:id="rId19" w:history="1">
              <w:r w:rsidR="00474AA6" w:rsidRPr="00405B07">
                <w:rPr>
                  <w:rStyle w:val="Hipervnculo"/>
                  <w:rFonts w:ascii="Arial" w:eastAsiaTheme="majorEastAsia" w:hAnsi="Arial" w:cs="Arial"/>
                  <w:spacing w:val="-10"/>
                  <w:kern w:val="28"/>
                  <w:sz w:val="20"/>
                  <w:szCs w:val="20"/>
                  <w:lang w:val="es-ES_tradnl"/>
                </w:rPr>
                <w:t>www.contratos.gov.co</w:t>
              </w:r>
            </w:hyperlink>
          </w:p>
        </w:tc>
      </w:tr>
      <w:tr w:rsidR="00A761A6" w:rsidRPr="00405B07" w14:paraId="058B8DF9" w14:textId="77777777" w:rsidTr="00A761A6">
        <w:trPr>
          <w:trHeight w:val="855"/>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10D35425" w14:textId="607BDD0D" w:rsidR="00474AA6" w:rsidRPr="00405B07" w:rsidRDefault="00EF64CD" w:rsidP="00EF64CD">
            <w:pPr>
              <w:jc w:val="center"/>
              <w:rPr>
                <w:rFonts w:ascii="Arial" w:eastAsiaTheme="majorEastAsia" w:hAnsi="Arial" w:cs="Arial"/>
                <w:spacing w:val="-10"/>
                <w:kern w:val="28"/>
                <w:sz w:val="20"/>
                <w:szCs w:val="20"/>
                <w:lang w:val="es-ES_tradnl"/>
              </w:rPr>
            </w:pPr>
            <w:r>
              <w:rPr>
                <w:rFonts w:ascii="Arial" w:eastAsiaTheme="majorEastAsia" w:hAnsi="Arial" w:cs="Arial"/>
                <w:spacing w:val="-10"/>
                <w:kern w:val="28"/>
                <w:sz w:val="20"/>
                <w:szCs w:val="20"/>
                <w:lang w:val="es-ES_tradnl"/>
              </w:rPr>
              <w:t>11</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64FCD2F" w14:textId="77777777" w:rsidR="00474AA6" w:rsidRPr="00405B07" w:rsidRDefault="00474AA6" w:rsidP="009C2265">
            <w:pPr>
              <w:jc w:val="center"/>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Plazo máximo para la expedición de Adendas</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7F5154" w14:textId="67EA8E72" w:rsidR="00474AA6" w:rsidRPr="00405B07" w:rsidRDefault="00F84DE1" w:rsidP="001C319C">
            <w:pPr>
              <w:jc w:val="center"/>
              <w:rPr>
                <w:rFonts w:ascii="Arial" w:eastAsiaTheme="majorEastAsia" w:hAnsi="Arial" w:cs="Arial"/>
                <w:spacing w:val="-10"/>
                <w:kern w:val="28"/>
                <w:sz w:val="20"/>
                <w:szCs w:val="20"/>
                <w:lang w:val="es-ES_tradnl"/>
              </w:rPr>
            </w:pPr>
            <w:r>
              <w:rPr>
                <w:rFonts w:ascii="Arial" w:eastAsiaTheme="majorEastAsia" w:hAnsi="Arial" w:cs="Arial"/>
                <w:spacing w:val="-10"/>
                <w:kern w:val="28"/>
                <w:sz w:val="20"/>
                <w:szCs w:val="20"/>
                <w:lang w:val="es-ES_tradnl"/>
              </w:rPr>
              <w:t>18</w:t>
            </w:r>
            <w:r w:rsidR="001C319C">
              <w:rPr>
                <w:rFonts w:ascii="Arial" w:eastAsiaTheme="majorEastAsia" w:hAnsi="Arial" w:cs="Arial"/>
                <w:spacing w:val="-10"/>
                <w:kern w:val="28"/>
                <w:sz w:val="20"/>
                <w:szCs w:val="20"/>
                <w:lang w:val="es-ES_tradnl"/>
              </w:rPr>
              <w:t xml:space="preserve"> </w:t>
            </w:r>
            <w:r w:rsidR="00474AA6" w:rsidRPr="00405B07">
              <w:rPr>
                <w:rFonts w:ascii="Arial" w:eastAsiaTheme="majorEastAsia" w:hAnsi="Arial" w:cs="Arial"/>
                <w:spacing w:val="-10"/>
                <w:kern w:val="28"/>
                <w:sz w:val="20"/>
                <w:szCs w:val="20"/>
                <w:lang w:val="es-ES_tradnl"/>
              </w:rPr>
              <w:t xml:space="preserve">de </w:t>
            </w:r>
            <w:r w:rsidR="001C319C">
              <w:rPr>
                <w:rFonts w:ascii="Arial" w:eastAsiaTheme="majorEastAsia" w:hAnsi="Arial" w:cs="Arial"/>
                <w:spacing w:val="-10"/>
                <w:kern w:val="28"/>
                <w:sz w:val="20"/>
                <w:szCs w:val="20"/>
                <w:lang w:val="es-ES_tradnl"/>
              </w:rPr>
              <w:t>enero</w:t>
            </w:r>
            <w:r w:rsidR="00474AA6" w:rsidRPr="00405B07">
              <w:rPr>
                <w:rFonts w:ascii="Arial" w:eastAsiaTheme="majorEastAsia" w:hAnsi="Arial" w:cs="Arial"/>
                <w:spacing w:val="-10"/>
                <w:kern w:val="28"/>
                <w:sz w:val="20"/>
                <w:szCs w:val="20"/>
                <w:lang w:val="es-ES_tradnl"/>
              </w:rPr>
              <w:t xml:space="preserve"> </w:t>
            </w:r>
            <w:r w:rsidR="00735183">
              <w:rPr>
                <w:rFonts w:ascii="Arial" w:eastAsiaTheme="majorEastAsia" w:hAnsi="Arial" w:cs="Arial"/>
                <w:spacing w:val="-10"/>
                <w:kern w:val="28"/>
                <w:sz w:val="20"/>
                <w:szCs w:val="20"/>
                <w:lang w:val="es-ES_tradnl"/>
              </w:rPr>
              <w:t>2024</w:t>
            </w:r>
          </w:p>
        </w:tc>
        <w:tc>
          <w:tcPr>
            <w:tcW w:w="4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5FC168" w14:textId="77777777" w:rsidR="00474AA6" w:rsidRPr="00405B07" w:rsidRDefault="00163CFC" w:rsidP="00436DD5">
            <w:pPr>
              <w:jc w:val="center"/>
              <w:rPr>
                <w:rFonts w:ascii="Arial" w:eastAsiaTheme="majorEastAsia" w:hAnsi="Arial" w:cs="Arial"/>
                <w:spacing w:val="-10"/>
                <w:kern w:val="28"/>
                <w:sz w:val="20"/>
                <w:szCs w:val="20"/>
                <w:lang w:val="es-ES_tradnl"/>
              </w:rPr>
            </w:pPr>
            <w:hyperlink r:id="rId20" w:history="1">
              <w:r w:rsidR="00474AA6" w:rsidRPr="00405B07">
                <w:rPr>
                  <w:rStyle w:val="Hipervnculo"/>
                  <w:rFonts w:ascii="Arial" w:eastAsiaTheme="majorEastAsia" w:hAnsi="Arial" w:cs="Arial"/>
                  <w:spacing w:val="-10"/>
                  <w:kern w:val="28"/>
                  <w:sz w:val="20"/>
                  <w:szCs w:val="20"/>
                  <w:lang w:val="es-ES_tradnl"/>
                </w:rPr>
                <w:t>www.contratos.gov.co</w:t>
              </w:r>
            </w:hyperlink>
          </w:p>
        </w:tc>
      </w:tr>
      <w:tr w:rsidR="00A761A6" w:rsidRPr="00405B07" w14:paraId="051A5C44" w14:textId="77777777" w:rsidTr="00A761A6">
        <w:trPr>
          <w:trHeight w:val="466"/>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55D23F1B" w14:textId="1902499A" w:rsidR="00474AA6" w:rsidRPr="00405B07" w:rsidRDefault="00EF64CD" w:rsidP="00EF64CD">
            <w:pPr>
              <w:jc w:val="center"/>
              <w:rPr>
                <w:rFonts w:ascii="Arial" w:eastAsiaTheme="majorEastAsia" w:hAnsi="Arial" w:cs="Arial"/>
                <w:spacing w:val="-10"/>
                <w:kern w:val="28"/>
                <w:sz w:val="20"/>
                <w:szCs w:val="20"/>
                <w:lang w:val="es-ES_tradnl"/>
              </w:rPr>
            </w:pPr>
            <w:r>
              <w:rPr>
                <w:rFonts w:ascii="Arial" w:eastAsiaTheme="majorEastAsia" w:hAnsi="Arial" w:cs="Arial"/>
                <w:spacing w:val="-10"/>
                <w:kern w:val="28"/>
                <w:sz w:val="20"/>
                <w:szCs w:val="20"/>
                <w:lang w:val="es-ES_tradnl"/>
              </w:rPr>
              <w:t>12</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CBCABE" w14:textId="77777777" w:rsidR="00474AA6" w:rsidRPr="00405B07" w:rsidRDefault="00474AA6" w:rsidP="009C2265">
            <w:pPr>
              <w:jc w:val="center"/>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Fecha de cierre y presentación de propuestas</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E2DD65C" w14:textId="4B575670" w:rsidR="00474AA6" w:rsidRPr="00405B07" w:rsidRDefault="003725C8" w:rsidP="003725C8">
            <w:pPr>
              <w:jc w:val="center"/>
              <w:rPr>
                <w:rFonts w:ascii="Arial" w:eastAsiaTheme="majorEastAsia" w:hAnsi="Arial" w:cs="Arial"/>
                <w:spacing w:val="-10"/>
                <w:kern w:val="28"/>
                <w:sz w:val="20"/>
                <w:szCs w:val="20"/>
                <w:lang w:val="es-ES_tradnl"/>
              </w:rPr>
            </w:pPr>
            <w:r>
              <w:rPr>
                <w:rFonts w:ascii="Arial" w:eastAsiaTheme="majorEastAsia" w:hAnsi="Arial" w:cs="Arial"/>
                <w:spacing w:val="-10"/>
                <w:kern w:val="28"/>
                <w:sz w:val="20"/>
                <w:szCs w:val="20"/>
                <w:lang w:val="es-ES_tradnl"/>
              </w:rPr>
              <w:t xml:space="preserve"> 19</w:t>
            </w:r>
            <w:r w:rsidR="00474AA6" w:rsidRPr="00405B07">
              <w:rPr>
                <w:rFonts w:ascii="Arial" w:eastAsiaTheme="majorEastAsia" w:hAnsi="Arial" w:cs="Arial"/>
                <w:spacing w:val="-10"/>
                <w:kern w:val="28"/>
                <w:sz w:val="20"/>
                <w:szCs w:val="20"/>
                <w:lang w:val="es-ES_tradnl"/>
              </w:rPr>
              <w:t xml:space="preserve"> de </w:t>
            </w:r>
            <w:r>
              <w:rPr>
                <w:rFonts w:ascii="Arial" w:eastAsiaTheme="majorEastAsia" w:hAnsi="Arial" w:cs="Arial"/>
                <w:spacing w:val="-10"/>
                <w:kern w:val="28"/>
                <w:sz w:val="20"/>
                <w:szCs w:val="20"/>
                <w:lang w:val="es-ES_tradnl"/>
              </w:rPr>
              <w:t>enero</w:t>
            </w:r>
            <w:r w:rsidR="00474AA6" w:rsidRPr="00405B07">
              <w:rPr>
                <w:rFonts w:ascii="Arial" w:eastAsiaTheme="majorEastAsia" w:hAnsi="Arial" w:cs="Arial"/>
                <w:spacing w:val="-10"/>
                <w:kern w:val="28"/>
                <w:sz w:val="20"/>
                <w:szCs w:val="20"/>
                <w:lang w:val="es-ES_tradnl"/>
              </w:rPr>
              <w:t xml:space="preserve"> de </w:t>
            </w:r>
            <w:r w:rsidR="00735183">
              <w:rPr>
                <w:rFonts w:ascii="Arial" w:eastAsiaTheme="majorEastAsia" w:hAnsi="Arial" w:cs="Arial"/>
                <w:spacing w:val="-10"/>
                <w:kern w:val="28"/>
                <w:sz w:val="20"/>
                <w:szCs w:val="20"/>
                <w:lang w:val="es-ES_tradnl"/>
              </w:rPr>
              <w:t>2024</w:t>
            </w:r>
            <w:r w:rsidR="00474AA6" w:rsidRPr="00405B07">
              <w:rPr>
                <w:rFonts w:ascii="Arial" w:eastAsiaTheme="majorEastAsia" w:hAnsi="Arial" w:cs="Arial"/>
                <w:spacing w:val="-10"/>
                <w:kern w:val="28"/>
                <w:sz w:val="20"/>
                <w:szCs w:val="20"/>
                <w:lang w:val="es-ES_tradnl"/>
              </w:rPr>
              <w:t xml:space="preserve"> a las 830 AM</w:t>
            </w:r>
          </w:p>
        </w:tc>
        <w:tc>
          <w:tcPr>
            <w:tcW w:w="4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853A4D" w14:textId="702F2F7D" w:rsidR="00474AA6" w:rsidRPr="00405B07" w:rsidRDefault="00474AA6" w:rsidP="00436DD5">
            <w:pPr>
              <w:jc w:val="center"/>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 xml:space="preserve">Oficina Jurídica </w:t>
            </w:r>
            <w:proofErr w:type="gramStart"/>
            <w:r w:rsidR="005E0659">
              <w:rPr>
                <w:rFonts w:ascii="Arial" w:eastAsiaTheme="majorEastAsia" w:hAnsi="Arial" w:cs="Arial"/>
                <w:spacing w:val="-10"/>
                <w:kern w:val="28"/>
                <w:sz w:val="20"/>
                <w:szCs w:val="20"/>
                <w:lang w:val="es-ES_tradnl"/>
              </w:rPr>
              <w:t>ESE  HOSPITAL</w:t>
            </w:r>
            <w:proofErr w:type="gramEnd"/>
            <w:r w:rsidR="005E0659">
              <w:rPr>
                <w:rFonts w:ascii="Arial" w:eastAsiaTheme="majorEastAsia" w:hAnsi="Arial" w:cs="Arial"/>
                <w:spacing w:val="-10"/>
                <w:kern w:val="28"/>
                <w:sz w:val="20"/>
                <w:szCs w:val="20"/>
                <w:lang w:val="es-ES_tradnl"/>
              </w:rPr>
              <w:t xml:space="preserve"> SANTA RITA DE CASSIA</w:t>
            </w:r>
          </w:p>
        </w:tc>
      </w:tr>
      <w:tr w:rsidR="00A761A6" w:rsidRPr="00405B07" w14:paraId="788B8757" w14:textId="77777777" w:rsidTr="00A761A6">
        <w:trPr>
          <w:trHeight w:val="488"/>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5F524A55" w14:textId="10B07764" w:rsidR="00474AA6" w:rsidRPr="00405B07" w:rsidRDefault="00EF64CD" w:rsidP="00EF64CD">
            <w:pPr>
              <w:jc w:val="center"/>
              <w:rPr>
                <w:rFonts w:ascii="Arial" w:eastAsiaTheme="majorEastAsia" w:hAnsi="Arial" w:cs="Arial"/>
                <w:spacing w:val="-10"/>
                <w:kern w:val="28"/>
                <w:sz w:val="20"/>
                <w:szCs w:val="20"/>
                <w:lang w:val="es-ES_tradnl"/>
              </w:rPr>
            </w:pPr>
            <w:r>
              <w:rPr>
                <w:rFonts w:ascii="Arial" w:eastAsiaTheme="majorEastAsia" w:hAnsi="Arial" w:cs="Arial"/>
                <w:spacing w:val="-10"/>
                <w:kern w:val="28"/>
                <w:sz w:val="20"/>
                <w:szCs w:val="20"/>
                <w:lang w:val="es-ES_tradnl"/>
              </w:rPr>
              <w:t>13</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2FA9078" w14:textId="77777777" w:rsidR="00474AA6" w:rsidRPr="00405B07" w:rsidRDefault="00474AA6" w:rsidP="009C2265">
            <w:pPr>
              <w:jc w:val="center"/>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Informe de presentación de Ofertas.</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853386" w14:textId="709BDCC7" w:rsidR="00474AA6" w:rsidRPr="00405B07" w:rsidRDefault="003725C8" w:rsidP="003725C8">
            <w:pPr>
              <w:jc w:val="center"/>
              <w:rPr>
                <w:rFonts w:ascii="Arial" w:eastAsiaTheme="majorEastAsia" w:hAnsi="Arial" w:cs="Arial"/>
                <w:spacing w:val="-10"/>
                <w:kern w:val="28"/>
                <w:sz w:val="20"/>
                <w:szCs w:val="20"/>
                <w:lang w:val="es-ES_tradnl"/>
              </w:rPr>
            </w:pPr>
            <w:r>
              <w:rPr>
                <w:rFonts w:ascii="Arial" w:eastAsiaTheme="majorEastAsia" w:hAnsi="Arial" w:cs="Arial"/>
                <w:spacing w:val="-10"/>
                <w:kern w:val="28"/>
                <w:sz w:val="20"/>
                <w:szCs w:val="20"/>
                <w:lang w:val="es-ES_tradnl"/>
              </w:rPr>
              <w:t>22</w:t>
            </w:r>
            <w:r w:rsidR="00474AA6" w:rsidRPr="00405B07">
              <w:rPr>
                <w:rFonts w:ascii="Arial" w:eastAsiaTheme="majorEastAsia" w:hAnsi="Arial" w:cs="Arial"/>
                <w:spacing w:val="-10"/>
                <w:kern w:val="28"/>
                <w:sz w:val="20"/>
                <w:szCs w:val="20"/>
                <w:lang w:val="es-ES_tradnl"/>
              </w:rPr>
              <w:t xml:space="preserve"> de </w:t>
            </w:r>
            <w:r>
              <w:rPr>
                <w:rFonts w:ascii="Arial" w:eastAsiaTheme="majorEastAsia" w:hAnsi="Arial" w:cs="Arial"/>
                <w:spacing w:val="-10"/>
                <w:kern w:val="28"/>
                <w:sz w:val="20"/>
                <w:szCs w:val="20"/>
                <w:lang w:val="es-ES_tradnl"/>
              </w:rPr>
              <w:t>enero</w:t>
            </w:r>
            <w:r w:rsidR="00474AA6" w:rsidRPr="00405B07">
              <w:rPr>
                <w:rFonts w:ascii="Arial" w:eastAsiaTheme="majorEastAsia" w:hAnsi="Arial" w:cs="Arial"/>
                <w:spacing w:val="-10"/>
                <w:kern w:val="28"/>
                <w:sz w:val="20"/>
                <w:szCs w:val="20"/>
                <w:lang w:val="es-ES_tradnl"/>
              </w:rPr>
              <w:t xml:space="preserve"> de </w:t>
            </w:r>
            <w:r w:rsidR="00735183">
              <w:rPr>
                <w:rFonts w:ascii="Arial" w:eastAsiaTheme="majorEastAsia" w:hAnsi="Arial" w:cs="Arial"/>
                <w:spacing w:val="-10"/>
                <w:kern w:val="28"/>
                <w:sz w:val="20"/>
                <w:szCs w:val="20"/>
                <w:lang w:val="es-ES_tradnl"/>
              </w:rPr>
              <w:t>2024</w:t>
            </w:r>
            <w:r w:rsidR="00474AA6" w:rsidRPr="00405B07">
              <w:rPr>
                <w:rFonts w:ascii="Arial" w:eastAsiaTheme="majorEastAsia" w:hAnsi="Arial" w:cs="Arial"/>
                <w:spacing w:val="-10"/>
                <w:kern w:val="28"/>
                <w:sz w:val="20"/>
                <w:szCs w:val="20"/>
                <w:lang w:val="es-ES_tradnl"/>
              </w:rPr>
              <w:t>.</w:t>
            </w:r>
          </w:p>
        </w:tc>
        <w:tc>
          <w:tcPr>
            <w:tcW w:w="4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164CC2" w14:textId="77777777" w:rsidR="00474AA6" w:rsidRPr="00405B07" w:rsidRDefault="00163CFC" w:rsidP="00436DD5">
            <w:pPr>
              <w:jc w:val="center"/>
              <w:rPr>
                <w:rFonts w:ascii="Arial" w:eastAsiaTheme="majorEastAsia" w:hAnsi="Arial" w:cs="Arial"/>
                <w:spacing w:val="-10"/>
                <w:kern w:val="28"/>
                <w:sz w:val="20"/>
                <w:szCs w:val="20"/>
                <w:lang w:val="es-ES_tradnl"/>
              </w:rPr>
            </w:pPr>
            <w:hyperlink r:id="rId21" w:history="1">
              <w:r w:rsidR="00474AA6" w:rsidRPr="00405B07">
                <w:rPr>
                  <w:rStyle w:val="Hipervnculo"/>
                  <w:rFonts w:ascii="Arial" w:eastAsiaTheme="majorEastAsia" w:hAnsi="Arial" w:cs="Arial"/>
                  <w:spacing w:val="-10"/>
                  <w:kern w:val="28"/>
                  <w:sz w:val="20"/>
                  <w:szCs w:val="20"/>
                  <w:lang w:val="es-ES_tradnl"/>
                </w:rPr>
                <w:t>www.contratos.gov.co</w:t>
              </w:r>
            </w:hyperlink>
          </w:p>
        </w:tc>
      </w:tr>
      <w:tr w:rsidR="00A761A6" w:rsidRPr="00405B07" w14:paraId="7CCD8E69" w14:textId="77777777" w:rsidTr="00A761A6">
        <w:trPr>
          <w:trHeight w:val="462"/>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1BD3FEC8" w14:textId="39EC2DAE" w:rsidR="00474AA6" w:rsidRPr="00405B07" w:rsidRDefault="00EF64CD" w:rsidP="00EF64CD">
            <w:pPr>
              <w:jc w:val="center"/>
              <w:rPr>
                <w:rFonts w:ascii="Arial" w:eastAsiaTheme="majorEastAsia" w:hAnsi="Arial" w:cs="Arial"/>
                <w:spacing w:val="-10"/>
                <w:kern w:val="28"/>
                <w:sz w:val="20"/>
                <w:szCs w:val="20"/>
                <w:lang w:val="es-ES_tradnl"/>
              </w:rPr>
            </w:pPr>
            <w:r>
              <w:rPr>
                <w:rFonts w:ascii="Arial" w:eastAsiaTheme="majorEastAsia" w:hAnsi="Arial" w:cs="Arial"/>
                <w:spacing w:val="-10"/>
                <w:kern w:val="28"/>
                <w:sz w:val="20"/>
                <w:szCs w:val="20"/>
                <w:lang w:val="es-ES_tradnl"/>
              </w:rPr>
              <w:t>14</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200F8" w14:textId="1BCDFDE4" w:rsidR="00474AA6" w:rsidRPr="00405B07" w:rsidRDefault="00474AA6" w:rsidP="009C2265">
            <w:pPr>
              <w:jc w:val="center"/>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Publicación del informe preliminar</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4BFA6B" w14:textId="2671B32F" w:rsidR="00474AA6" w:rsidRPr="00405B07" w:rsidRDefault="00A554A4" w:rsidP="00A554A4">
            <w:pPr>
              <w:jc w:val="center"/>
              <w:rPr>
                <w:rFonts w:ascii="Arial" w:eastAsiaTheme="majorEastAsia" w:hAnsi="Arial" w:cs="Arial"/>
                <w:spacing w:val="-10"/>
                <w:kern w:val="28"/>
                <w:sz w:val="20"/>
                <w:szCs w:val="20"/>
                <w:lang w:val="es-ES_tradnl"/>
              </w:rPr>
            </w:pPr>
            <w:r>
              <w:rPr>
                <w:rFonts w:ascii="Arial" w:eastAsiaTheme="majorEastAsia" w:hAnsi="Arial" w:cs="Arial"/>
                <w:spacing w:val="-10"/>
                <w:kern w:val="28"/>
                <w:sz w:val="20"/>
                <w:szCs w:val="20"/>
                <w:lang w:val="es-ES_tradnl"/>
              </w:rPr>
              <w:t>22</w:t>
            </w:r>
            <w:r w:rsidR="00474AA6" w:rsidRPr="00405B07">
              <w:rPr>
                <w:rFonts w:ascii="Arial" w:eastAsiaTheme="majorEastAsia" w:hAnsi="Arial" w:cs="Arial"/>
                <w:spacing w:val="-10"/>
                <w:kern w:val="28"/>
                <w:sz w:val="20"/>
                <w:szCs w:val="20"/>
                <w:lang w:val="es-ES_tradnl"/>
              </w:rPr>
              <w:t xml:space="preserve"> de </w:t>
            </w:r>
            <w:r>
              <w:rPr>
                <w:rFonts w:ascii="Arial" w:eastAsiaTheme="majorEastAsia" w:hAnsi="Arial" w:cs="Arial"/>
                <w:spacing w:val="-10"/>
                <w:kern w:val="28"/>
                <w:sz w:val="20"/>
                <w:szCs w:val="20"/>
                <w:lang w:val="es-ES_tradnl"/>
              </w:rPr>
              <w:t xml:space="preserve">enero </w:t>
            </w:r>
            <w:r w:rsidR="00474AA6" w:rsidRPr="00405B07">
              <w:rPr>
                <w:rFonts w:ascii="Arial" w:eastAsiaTheme="majorEastAsia" w:hAnsi="Arial" w:cs="Arial"/>
                <w:spacing w:val="-10"/>
                <w:kern w:val="28"/>
                <w:sz w:val="20"/>
                <w:szCs w:val="20"/>
                <w:lang w:val="es-ES_tradnl"/>
              </w:rPr>
              <w:t xml:space="preserve">de </w:t>
            </w:r>
            <w:r w:rsidR="00735183">
              <w:rPr>
                <w:rFonts w:ascii="Arial" w:eastAsiaTheme="majorEastAsia" w:hAnsi="Arial" w:cs="Arial"/>
                <w:spacing w:val="-10"/>
                <w:kern w:val="28"/>
                <w:sz w:val="20"/>
                <w:szCs w:val="20"/>
                <w:lang w:val="es-ES_tradnl"/>
              </w:rPr>
              <w:t>2024</w:t>
            </w:r>
            <w:r w:rsidR="00474AA6" w:rsidRPr="00405B07">
              <w:rPr>
                <w:rFonts w:ascii="Arial" w:eastAsiaTheme="majorEastAsia" w:hAnsi="Arial" w:cs="Arial"/>
                <w:spacing w:val="-10"/>
                <w:kern w:val="28"/>
                <w:sz w:val="20"/>
                <w:szCs w:val="20"/>
                <w:lang w:val="es-ES_tradnl"/>
              </w:rPr>
              <w:t>.</w:t>
            </w:r>
          </w:p>
        </w:tc>
        <w:tc>
          <w:tcPr>
            <w:tcW w:w="4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D2A9EC" w14:textId="77777777" w:rsidR="00474AA6" w:rsidRPr="00405B07" w:rsidRDefault="00163CFC" w:rsidP="00436DD5">
            <w:pPr>
              <w:jc w:val="center"/>
              <w:rPr>
                <w:rFonts w:ascii="Arial" w:eastAsiaTheme="majorEastAsia" w:hAnsi="Arial" w:cs="Arial"/>
                <w:spacing w:val="-10"/>
                <w:kern w:val="28"/>
                <w:sz w:val="20"/>
                <w:szCs w:val="20"/>
                <w:lang w:val="es-ES_tradnl"/>
              </w:rPr>
            </w:pPr>
            <w:hyperlink r:id="rId22" w:history="1">
              <w:r w:rsidR="00474AA6" w:rsidRPr="00405B07">
                <w:rPr>
                  <w:rStyle w:val="Hipervnculo"/>
                  <w:rFonts w:ascii="Arial" w:eastAsiaTheme="majorEastAsia" w:hAnsi="Arial" w:cs="Arial"/>
                  <w:spacing w:val="-10"/>
                  <w:kern w:val="28"/>
                  <w:sz w:val="20"/>
                  <w:szCs w:val="20"/>
                  <w:lang w:val="es-ES_tradnl"/>
                </w:rPr>
                <w:t>www.contratos.gov.co</w:t>
              </w:r>
            </w:hyperlink>
          </w:p>
        </w:tc>
      </w:tr>
      <w:tr w:rsidR="00A761A6" w:rsidRPr="00405B07" w14:paraId="13190D0F" w14:textId="77777777" w:rsidTr="00A761A6">
        <w:trPr>
          <w:trHeight w:val="759"/>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74DD3D84" w14:textId="1CCF764A" w:rsidR="00474AA6" w:rsidRPr="00405B07" w:rsidRDefault="00EF64CD" w:rsidP="00EF64CD">
            <w:pPr>
              <w:jc w:val="center"/>
              <w:rPr>
                <w:rFonts w:ascii="Arial" w:eastAsiaTheme="majorEastAsia" w:hAnsi="Arial" w:cs="Arial"/>
                <w:spacing w:val="-10"/>
                <w:kern w:val="28"/>
                <w:sz w:val="20"/>
                <w:szCs w:val="20"/>
                <w:lang w:val="es-ES_tradnl"/>
              </w:rPr>
            </w:pPr>
            <w:r>
              <w:rPr>
                <w:rFonts w:ascii="Arial" w:eastAsiaTheme="majorEastAsia" w:hAnsi="Arial" w:cs="Arial"/>
                <w:spacing w:val="-10"/>
                <w:kern w:val="28"/>
                <w:sz w:val="20"/>
                <w:szCs w:val="20"/>
                <w:lang w:val="es-ES_tradnl"/>
              </w:rPr>
              <w:t>15</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8CC17" w14:textId="1EB289C3" w:rsidR="00474AA6" w:rsidRPr="00405B07" w:rsidRDefault="00474AA6" w:rsidP="005E0659">
            <w:pPr>
              <w:jc w:val="center"/>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Traslado para observaciones al informe de evaluación de las Ofertas (plazo máximo para presentación de subsanaciones)</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9A90BA" w14:textId="555CA467" w:rsidR="00474AA6" w:rsidRPr="00405B07" w:rsidRDefault="00474AA6" w:rsidP="009A0D9F">
            <w:pPr>
              <w:jc w:val="center"/>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 xml:space="preserve">Desde el </w:t>
            </w:r>
            <w:r w:rsidR="00A554A4">
              <w:rPr>
                <w:rFonts w:ascii="Arial" w:eastAsiaTheme="majorEastAsia" w:hAnsi="Arial" w:cs="Arial"/>
                <w:spacing w:val="-10"/>
                <w:kern w:val="28"/>
                <w:sz w:val="20"/>
                <w:szCs w:val="20"/>
                <w:lang w:val="es-ES_tradnl"/>
              </w:rPr>
              <w:t>22 de enero 2024</w:t>
            </w:r>
            <w:r w:rsidRPr="00405B07">
              <w:rPr>
                <w:rFonts w:ascii="Arial" w:eastAsiaTheme="majorEastAsia" w:hAnsi="Arial" w:cs="Arial"/>
                <w:spacing w:val="-10"/>
                <w:kern w:val="28"/>
                <w:sz w:val="20"/>
                <w:szCs w:val="20"/>
                <w:lang w:val="es-ES_tradnl"/>
              </w:rPr>
              <w:t xml:space="preserve"> hasta el </w:t>
            </w:r>
            <w:r w:rsidR="00163CFC">
              <w:rPr>
                <w:rFonts w:ascii="Arial" w:eastAsiaTheme="majorEastAsia" w:hAnsi="Arial" w:cs="Arial"/>
                <w:spacing w:val="-10"/>
                <w:kern w:val="28"/>
                <w:sz w:val="20"/>
                <w:szCs w:val="20"/>
                <w:lang w:val="es-ES_tradnl"/>
              </w:rPr>
              <w:t>24</w:t>
            </w:r>
            <w:r w:rsidRPr="00405B07">
              <w:rPr>
                <w:rFonts w:ascii="Arial" w:eastAsiaTheme="majorEastAsia" w:hAnsi="Arial" w:cs="Arial"/>
                <w:spacing w:val="-10"/>
                <w:kern w:val="28"/>
                <w:sz w:val="20"/>
                <w:szCs w:val="20"/>
                <w:lang w:val="es-ES_tradnl"/>
              </w:rPr>
              <w:t xml:space="preserve"> de </w:t>
            </w:r>
            <w:r w:rsidR="009A0D9F">
              <w:rPr>
                <w:rFonts w:ascii="Arial" w:eastAsiaTheme="majorEastAsia" w:hAnsi="Arial" w:cs="Arial"/>
                <w:spacing w:val="-10"/>
                <w:kern w:val="28"/>
                <w:sz w:val="20"/>
                <w:szCs w:val="20"/>
                <w:lang w:val="es-ES_tradnl"/>
              </w:rPr>
              <w:t>enero</w:t>
            </w:r>
            <w:r w:rsidRPr="00405B07">
              <w:rPr>
                <w:rFonts w:ascii="Arial" w:eastAsiaTheme="majorEastAsia" w:hAnsi="Arial" w:cs="Arial"/>
                <w:spacing w:val="-10"/>
                <w:kern w:val="28"/>
                <w:sz w:val="20"/>
                <w:szCs w:val="20"/>
                <w:lang w:val="es-ES_tradnl"/>
              </w:rPr>
              <w:t xml:space="preserve"> de </w:t>
            </w:r>
            <w:r w:rsidR="00735183">
              <w:rPr>
                <w:rFonts w:ascii="Arial" w:eastAsiaTheme="majorEastAsia" w:hAnsi="Arial" w:cs="Arial"/>
                <w:spacing w:val="-10"/>
                <w:kern w:val="28"/>
                <w:sz w:val="20"/>
                <w:szCs w:val="20"/>
                <w:lang w:val="es-ES_tradnl"/>
              </w:rPr>
              <w:t>2024</w:t>
            </w:r>
            <w:r w:rsidRPr="00405B07">
              <w:rPr>
                <w:rFonts w:ascii="Arial" w:eastAsiaTheme="majorEastAsia" w:hAnsi="Arial" w:cs="Arial"/>
                <w:spacing w:val="-10"/>
                <w:kern w:val="28"/>
                <w:sz w:val="20"/>
                <w:szCs w:val="20"/>
                <w:lang w:val="es-ES_tradnl"/>
              </w:rPr>
              <w:t>.</w:t>
            </w:r>
          </w:p>
        </w:tc>
        <w:tc>
          <w:tcPr>
            <w:tcW w:w="4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3AF31DF" w14:textId="77777777" w:rsidR="00474AA6" w:rsidRPr="00405B07" w:rsidRDefault="00163CFC" w:rsidP="00436DD5">
            <w:pPr>
              <w:jc w:val="center"/>
              <w:rPr>
                <w:rFonts w:ascii="Arial" w:eastAsiaTheme="majorEastAsia" w:hAnsi="Arial" w:cs="Arial"/>
                <w:spacing w:val="-10"/>
                <w:kern w:val="28"/>
                <w:sz w:val="20"/>
                <w:szCs w:val="20"/>
                <w:lang w:val="es-ES_tradnl"/>
              </w:rPr>
            </w:pPr>
            <w:hyperlink r:id="rId23" w:history="1">
              <w:r w:rsidR="00474AA6" w:rsidRPr="00405B07">
                <w:rPr>
                  <w:rStyle w:val="Hipervnculo"/>
                  <w:rFonts w:ascii="Arial" w:eastAsiaTheme="majorEastAsia" w:hAnsi="Arial" w:cs="Arial"/>
                  <w:spacing w:val="-10"/>
                  <w:kern w:val="28"/>
                  <w:sz w:val="20"/>
                  <w:szCs w:val="20"/>
                  <w:lang w:val="es-ES_tradnl"/>
                </w:rPr>
                <w:t>www.contratatos.gov.co</w:t>
              </w:r>
            </w:hyperlink>
          </w:p>
        </w:tc>
      </w:tr>
      <w:tr w:rsidR="00A761A6" w:rsidRPr="00405B07" w14:paraId="5748D9D0" w14:textId="77777777" w:rsidTr="00A761A6">
        <w:trPr>
          <w:trHeight w:val="763"/>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4316B225" w14:textId="433CF587" w:rsidR="00474AA6" w:rsidRPr="00405B07" w:rsidRDefault="00EF64CD" w:rsidP="00EF64CD">
            <w:pPr>
              <w:jc w:val="both"/>
              <w:rPr>
                <w:rFonts w:ascii="Arial" w:eastAsiaTheme="majorEastAsia" w:hAnsi="Arial" w:cs="Arial"/>
                <w:spacing w:val="-10"/>
                <w:kern w:val="28"/>
                <w:sz w:val="20"/>
                <w:szCs w:val="20"/>
                <w:lang w:val="es-ES_tradnl"/>
              </w:rPr>
            </w:pPr>
            <w:r>
              <w:rPr>
                <w:rFonts w:ascii="Arial" w:eastAsiaTheme="majorEastAsia" w:hAnsi="Arial" w:cs="Arial"/>
                <w:spacing w:val="-10"/>
                <w:kern w:val="28"/>
                <w:sz w:val="20"/>
                <w:szCs w:val="20"/>
                <w:lang w:val="es-ES_tradnl"/>
              </w:rPr>
              <w:t>16</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8BD0A09" w14:textId="77777777" w:rsidR="00474AA6" w:rsidRPr="00405B07" w:rsidRDefault="00474AA6" w:rsidP="00CD4F7D">
            <w:pPr>
              <w:jc w:val="both"/>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Publicación del informe final de evaluación.</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736D7E1" w14:textId="25C9446D" w:rsidR="00474AA6" w:rsidRPr="00405B07" w:rsidRDefault="00163CFC" w:rsidP="00B63490">
            <w:pPr>
              <w:jc w:val="center"/>
              <w:rPr>
                <w:rFonts w:ascii="Arial" w:eastAsiaTheme="majorEastAsia" w:hAnsi="Arial" w:cs="Arial"/>
                <w:spacing w:val="-10"/>
                <w:kern w:val="28"/>
                <w:sz w:val="20"/>
                <w:szCs w:val="20"/>
                <w:lang w:val="es-ES_tradnl"/>
              </w:rPr>
            </w:pPr>
            <w:r>
              <w:rPr>
                <w:rFonts w:ascii="Arial" w:eastAsiaTheme="majorEastAsia" w:hAnsi="Arial" w:cs="Arial"/>
                <w:spacing w:val="-10"/>
                <w:kern w:val="28"/>
                <w:sz w:val="20"/>
                <w:szCs w:val="20"/>
                <w:lang w:val="es-ES_tradnl"/>
              </w:rPr>
              <w:t>25</w:t>
            </w:r>
            <w:r w:rsidR="00474AA6" w:rsidRPr="00405B07">
              <w:rPr>
                <w:rFonts w:ascii="Arial" w:eastAsiaTheme="majorEastAsia" w:hAnsi="Arial" w:cs="Arial"/>
                <w:spacing w:val="-10"/>
                <w:kern w:val="28"/>
                <w:sz w:val="20"/>
                <w:szCs w:val="20"/>
                <w:lang w:val="es-ES_tradnl"/>
              </w:rPr>
              <w:t xml:space="preserve"> de </w:t>
            </w:r>
            <w:r w:rsidR="009A0D9F">
              <w:rPr>
                <w:rFonts w:ascii="Arial" w:eastAsiaTheme="majorEastAsia" w:hAnsi="Arial" w:cs="Arial"/>
                <w:spacing w:val="-10"/>
                <w:kern w:val="28"/>
                <w:sz w:val="20"/>
                <w:szCs w:val="20"/>
                <w:lang w:val="es-ES_tradnl"/>
              </w:rPr>
              <w:t>enero</w:t>
            </w:r>
            <w:r w:rsidR="00474AA6" w:rsidRPr="00405B07">
              <w:rPr>
                <w:rFonts w:ascii="Arial" w:eastAsiaTheme="majorEastAsia" w:hAnsi="Arial" w:cs="Arial"/>
                <w:spacing w:val="-10"/>
                <w:kern w:val="28"/>
                <w:sz w:val="20"/>
                <w:szCs w:val="20"/>
                <w:lang w:val="es-ES_tradnl"/>
              </w:rPr>
              <w:t xml:space="preserve"> de </w:t>
            </w:r>
            <w:r w:rsidR="00735183">
              <w:rPr>
                <w:rFonts w:ascii="Arial" w:eastAsiaTheme="majorEastAsia" w:hAnsi="Arial" w:cs="Arial"/>
                <w:spacing w:val="-10"/>
                <w:kern w:val="28"/>
                <w:sz w:val="20"/>
                <w:szCs w:val="20"/>
                <w:lang w:val="es-ES_tradnl"/>
              </w:rPr>
              <w:t>2024</w:t>
            </w:r>
            <w:r w:rsidR="00474AA6" w:rsidRPr="00405B07">
              <w:rPr>
                <w:rFonts w:ascii="Arial" w:eastAsiaTheme="majorEastAsia" w:hAnsi="Arial" w:cs="Arial"/>
                <w:spacing w:val="-10"/>
                <w:kern w:val="28"/>
                <w:sz w:val="20"/>
                <w:szCs w:val="20"/>
                <w:lang w:val="es-ES_tradnl"/>
              </w:rPr>
              <w:t>.</w:t>
            </w:r>
          </w:p>
        </w:tc>
        <w:tc>
          <w:tcPr>
            <w:tcW w:w="4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E04C00F" w14:textId="77777777" w:rsidR="00474AA6" w:rsidRPr="00405B07" w:rsidRDefault="00163CFC" w:rsidP="00436DD5">
            <w:pPr>
              <w:jc w:val="center"/>
              <w:rPr>
                <w:rFonts w:ascii="Arial" w:eastAsiaTheme="majorEastAsia" w:hAnsi="Arial" w:cs="Arial"/>
                <w:spacing w:val="-10"/>
                <w:kern w:val="28"/>
                <w:sz w:val="20"/>
                <w:szCs w:val="20"/>
                <w:lang w:val="es-ES_tradnl"/>
              </w:rPr>
            </w:pPr>
            <w:hyperlink r:id="rId24" w:history="1">
              <w:r w:rsidR="00474AA6" w:rsidRPr="00405B07">
                <w:rPr>
                  <w:rStyle w:val="Hipervnculo"/>
                  <w:rFonts w:ascii="Arial" w:eastAsiaTheme="majorEastAsia" w:hAnsi="Arial" w:cs="Arial"/>
                  <w:spacing w:val="-10"/>
                  <w:kern w:val="28"/>
                  <w:sz w:val="20"/>
                  <w:szCs w:val="20"/>
                  <w:lang w:val="es-ES_tradnl"/>
                </w:rPr>
                <w:t>www.contratatos.gov.co</w:t>
              </w:r>
            </w:hyperlink>
          </w:p>
        </w:tc>
      </w:tr>
      <w:tr w:rsidR="00A761A6" w:rsidRPr="00405B07" w14:paraId="20774ADC" w14:textId="77777777" w:rsidTr="00A761A6">
        <w:trPr>
          <w:trHeight w:val="576"/>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20D8DCA7" w14:textId="7077FC12" w:rsidR="00474AA6" w:rsidRPr="00405B07" w:rsidRDefault="00EF64CD" w:rsidP="00EF64CD">
            <w:pPr>
              <w:jc w:val="both"/>
              <w:rPr>
                <w:rFonts w:ascii="Arial" w:eastAsiaTheme="majorEastAsia" w:hAnsi="Arial" w:cs="Arial"/>
                <w:spacing w:val="-10"/>
                <w:kern w:val="28"/>
                <w:sz w:val="20"/>
                <w:szCs w:val="20"/>
                <w:lang w:val="es-ES_tradnl"/>
              </w:rPr>
            </w:pPr>
            <w:r>
              <w:rPr>
                <w:rFonts w:ascii="Arial" w:eastAsiaTheme="majorEastAsia" w:hAnsi="Arial" w:cs="Arial"/>
                <w:spacing w:val="-10"/>
                <w:kern w:val="28"/>
                <w:sz w:val="20"/>
                <w:szCs w:val="20"/>
                <w:lang w:val="es-ES_tradnl"/>
              </w:rPr>
              <w:t>17</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95AF36" w14:textId="77777777" w:rsidR="00474AA6" w:rsidRPr="00405B07" w:rsidRDefault="00474AA6" w:rsidP="00CD4F7D">
            <w:pPr>
              <w:jc w:val="both"/>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Audiencia de adjudicación</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6F7B78" w14:textId="736DC38C" w:rsidR="00474AA6" w:rsidRPr="00405B07" w:rsidRDefault="00163CFC" w:rsidP="00B63490">
            <w:pPr>
              <w:jc w:val="both"/>
              <w:rPr>
                <w:rFonts w:ascii="Arial" w:eastAsiaTheme="majorEastAsia" w:hAnsi="Arial" w:cs="Arial"/>
                <w:spacing w:val="-10"/>
                <w:kern w:val="28"/>
                <w:sz w:val="20"/>
                <w:szCs w:val="20"/>
                <w:lang w:val="es-ES_tradnl"/>
              </w:rPr>
            </w:pPr>
            <w:r>
              <w:rPr>
                <w:rFonts w:ascii="Arial" w:eastAsiaTheme="majorEastAsia" w:hAnsi="Arial" w:cs="Arial"/>
                <w:spacing w:val="-10"/>
                <w:kern w:val="28"/>
                <w:sz w:val="20"/>
                <w:szCs w:val="20"/>
                <w:lang w:val="es-ES_tradnl"/>
              </w:rPr>
              <w:t>26</w:t>
            </w:r>
            <w:r w:rsidR="00B63490" w:rsidRPr="00405B07">
              <w:rPr>
                <w:rFonts w:ascii="Arial" w:eastAsiaTheme="majorEastAsia" w:hAnsi="Arial" w:cs="Arial"/>
                <w:spacing w:val="-10"/>
                <w:kern w:val="28"/>
                <w:sz w:val="20"/>
                <w:szCs w:val="20"/>
                <w:lang w:val="es-ES_tradnl"/>
              </w:rPr>
              <w:t xml:space="preserve"> de </w:t>
            </w:r>
            <w:r w:rsidR="00B63490">
              <w:rPr>
                <w:rFonts w:ascii="Arial" w:eastAsiaTheme="majorEastAsia" w:hAnsi="Arial" w:cs="Arial"/>
                <w:spacing w:val="-10"/>
                <w:kern w:val="28"/>
                <w:sz w:val="20"/>
                <w:szCs w:val="20"/>
                <w:lang w:val="es-ES_tradnl"/>
              </w:rPr>
              <w:t>enero</w:t>
            </w:r>
            <w:r w:rsidR="00B63490" w:rsidRPr="00405B07">
              <w:rPr>
                <w:rFonts w:ascii="Arial" w:eastAsiaTheme="majorEastAsia" w:hAnsi="Arial" w:cs="Arial"/>
                <w:spacing w:val="-10"/>
                <w:kern w:val="28"/>
                <w:sz w:val="20"/>
                <w:szCs w:val="20"/>
                <w:lang w:val="es-ES_tradnl"/>
              </w:rPr>
              <w:t xml:space="preserve"> de </w:t>
            </w:r>
            <w:r w:rsidR="00B63490">
              <w:rPr>
                <w:rFonts w:ascii="Arial" w:eastAsiaTheme="majorEastAsia" w:hAnsi="Arial" w:cs="Arial"/>
                <w:spacing w:val="-10"/>
                <w:kern w:val="28"/>
                <w:sz w:val="20"/>
                <w:szCs w:val="20"/>
                <w:lang w:val="es-ES_tradnl"/>
              </w:rPr>
              <w:t>2024</w:t>
            </w:r>
            <w:r w:rsidR="00B63490" w:rsidRPr="00405B07">
              <w:rPr>
                <w:rFonts w:ascii="Arial" w:eastAsiaTheme="majorEastAsia" w:hAnsi="Arial" w:cs="Arial"/>
                <w:spacing w:val="-10"/>
                <w:kern w:val="28"/>
                <w:sz w:val="20"/>
                <w:szCs w:val="20"/>
                <w:lang w:val="es-ES_tradnl"/>
              </w:rPr>
              <w:t>.</w:t>
            </w:r>
          </w:p>
        </w:tc>
        <w:tc>
          <w:tcPr>
            <w:tcW w:w="4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E05DB2" w14:textId="2ADD656F" w:rsidR="00474AA6" w:rsidRPr="00405B07" w:rsidRDefault="00163CFC" w:rsidP="00535DB9">
            <w:pPr>
              <w:jc w:val="center"/>
              <w:rPr>
                <w:rFonts w:ascii="Arial" w:eastAsiaTheme="majorEastAsia" w:hAnsi="Arial" w:cs="Arial"/>
                <w:spacing w:val="-10"/>
                <w:kern w:val="28"/>
                <w:sz w:val="20"/>
                <w:szCs w:val="20"/>
                <w:lang w:val="es-ES_tradnl"/>
              </w:rPr>
            </w:pPr>
            <w:hyperlink r:id="rId25" w:history="1"/>
            <w:hyperlink r:id="rId26" w:history="1">
              <w:r w:rsidR="00535DB9" w:rsidRPr="00847E85">
                <w:rPr>
                  <w:rStyle w:val="Hipervnculo"/>
                  <w:rFonts w:ascii="Arial" w:eastAsiaTheme="majorEastAsia" w:hAnsi="Arial" w:cs="Arial"/>
                  <w:color w:val="auto"/>
                  <w:spacing w:val="-10"/>
                  <w:kern w:val="28"/>
                  <w:sz w:val="20"/>
                  <w:szCs w:val="20"/>
                  <w:u w:val="none"/>
                  <w:lang w:val="es-ES_tradnl"/>
                </w:rPr>
                <w:t>La diligencia audiencia de a</w:t>
              </w:r>
              <w:r w:rsidR="00535DB9">
                <w:rPr>
                  <w:rStyle w:val="Hipervnculo"/>
                  <w:rFonts w:ascii="Arial" w:eastAsiaTheme="majorEastAsia" w:hAnsi="Arial" w:cs="Arial"/>
                  <w:color w:val="auto"/>
                  <w:spacing w:val="-10"/>
                  <w:kern w:val="28"/>
                  <w:sz w:val="20"/>
                  <w:szCs w:val="20"/>
                  <w:u w:val="none"/>
                  <w:lang w:val="es-ES_tradnl"/>
                </w:rPr>
                <w:t xml:space="preserve">djudicacion se </w:t>
              </w:r>
              <w:r w:rsidR="00535DB9" w:rsidRPr="00847E85">
                <w:rPr>
                  <w:rStyle w:val="Hipervnculo"/>
                  <w:rFonts w:ascii="Arial" w:eastAsiaTheme="majorEastAsia" w:hAnsi="Arial" w:cs="Arial"/>
                  <w:color w:val="auto"/>
                  <w:spacing w:val="-10"/>
                  <w:kern w:val="28"/>
                  <w:sz w:val="20"/>
                  <w:szCs w:val="20"/>
                  <w:u w:val="none"/>
                  <w:lang w:val="es-ES_tradnl"/>
                </w:rPr>
                <w:t>realizar</w:t>
              </w:r>
              <w:r w:rsidR="00535DB9">
                <w:rPr>
                  <w:rStyle w:val="Hipervnculo"/>
                  <w:rFonts w:ascii="Arial" w:eastAsiaTheme="majorEastAsia" w:hAnsi="Arial" w:cs="Arial"/>
                  <w:color w:val="auto"/>
                  <w:spacing w:val="-10"/>
                  <w:kern w:val="28"/>
                  <w:sz w:val="20"/>
                  <w:szCs w:val="20"/>
                  <w:u w:val="none"/>
                  <w:lang w:val="es-ES_tradnl"/>
                </w:rPr>
                <w:t>á</w:t>
              </w:r>
              <w:r w:rsidR="00535DB9" w:rsidRPr="00847E85">
                <w:rPr>
                  <w:rStyle w:val="Hipervnculo"/>
                  <w:rFonts w:ascii="Arial" w:eastAsiaTheme="majorEastAsia" w:hAnsi="Arial" w:cs="Arial"/>
                  <w:color w:val="auto"/>
                  <w:spacing w:val="-10"/>
                  <w:kern w:val="28"/>
                  <w:sz w:val="20"/>
                  <w:szCs w:val="20"/>
                  <w:u w:val="none"/>
                  <w:lang w:val="es-ES_tradnl"/>
                </w:rPr>
                <w:t xml:space="preserve"> a través de plataforma digital utilizada para tal fin por parte del Hospital</w:t>
              </w:r>
            </w:hyperlink>
            <w:r w:rsidR="00535DB9" w:rsidRPr="00847E85">
              <w:rPr>
                <w:rFonts w:ascii="Arial" w:eastAsiaTheme="majorEastAsia" w:hAnsi="Arial" w:cs="Arial"/>
                <w:spacing w:val="-10"/>
                <w:kern w:val="28"/>
                <w:sz w:val="20"/>
                <w:szCs w:val="20"/>
                <w:lang w:val="es-ES_tradnl"/>
              </w:rPr>
              <w:t xml:space="preserve">, y su </w:t>
            </w:r>
            <w:proofErr w:type="gramStart"/>
            <w:r w:rsidR="00535DB9" w:rsidRPr="00847E85">
              <w:rPr>
                <w:rFonts w:ascii="Arial" w:eastAsiaTheme="majorEastAsia" w:hAnsi="Arial" w:cs="Arial"/>
                <w:spacing w:val="-10"/>
                <w:kern w:val="28"/>
                <w:sz w:val="20"/>
                <w:szCs w:val="20"/>
                <w:lang w:val="es-ES_tradnl"/>
              </w:rPr>
              <w:t>link</w:t>
            </w:r>
            <w:proofErr w:type="gramEnd"/>
            <w:r w:rsidR="00535DB9" w:rsidRPr="00847E85">
              <w:rPr>
                <w:rFonts w:ascii="Arial" w:eastAsiaTheme="majorEastAsia" w:hAnsi="Arial" w:cs="Arial"/>
                <w:spacing w:val="-10"/>
                <w:kern w:val="28"/>
                <w:sz w:val="20"/>
                <w:szCs w:val="20"/>
                <w:lang w:val="es-ES_tradnl"/>
              </w:rPr>
              <w:t xml:space="preserve"> será publicado en </w:t>
            </w:r>
            <w:hyperlink r:id="rId27" w:history="1">
              <w:r w:rsidR="00535DB9" w:rsidRPr="00847E85">
                <w:rPr>
                  <w:rStyle w:val="Hipervnculo"/>
                  <w:rFonts w:ascii="Arial" w:eastAsiaTheme="majorEastAsia" w:hAnsi="Arial" w:cs="Arial"/>
                  <w:color w:val="auto"/>
                  <w:spacing w:val="-10"/>
                  <w:kern w:val="28"/>
                  <w:sz w:val="20"/>
                  <w:szCs w:val="20"/>
                  <w:u w:val="none"/>
                  <w:lang w:val="es-ES_tradnl"/>
                </w:rPr>
                <w:t>www.contratos.gov.co</w:t>
              </w:r>
            </w:hyperlink>
          </w:p>
        </w:tc>
      </w:tr>
      <w:tr w:rsidR="00A761A6" w:rsidRPr="00405B07" w14:paraId="4C1D174E" w14:textId="77777777" w:rsidTr="00A761A6">
        <w:trPr>
          <w:trHeight w:val="710"/>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1B7FA18E" w14:textId="28A6BCFC" w:rsidR="00474AA6" w:rsidRPr="00405B07" w:rsidRDefault="00EF64CD" w:rsidP="00EF64CD">
            <w:pPr>
              <w:jc w:val="both"/>
              <w:rPr>
                <w:rFonts w:ascii="Arial" w:eastAsiaTheme="majorEastAsia" w:hAnsi="Arial" w:cs="Arial"/>
                <w:spacing w:val="-10"/>
                <w:kern w:val="28"/>
                <w:sz w:val="20"/>
                <w:szCs w:val="20"/>
                <w:lang w:val="es-ES_tradnl"/>
              </w:rPr>
            </w:pPr>
            <w:r>
              <w:rPr>
                <w:rFonts w:ascii="Arial" w:eastAsiaTheme="majorEastAsia" w:hAnsi="Arial" w:cs="Arial"/>
                <w:spacing w:val="-10"/>
                <w:kern w:val="28"/>
                <w:sz w:val="20"/>
                <w:szCs w:val="20"/>
                <w:lang w:val="es-ES_tradnl"/>
              </w:rPr>
              <w:t>18</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6590F1" w14:textId="77777777" w:rsidR="00474AA6" w:rsidRPr="00405B07" w:rsidRDefault="00474AA6" w:rsidP="00CD4F7D">
            <w:pPr>
              <w:jc w:val="both"/>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Publicación acto administrativo de adjudicación o de declaratoria de desierto</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76248C" w14:textId="77777777" w:rsidR="00474AA6" w:rsidRPr="00405B07" w:rsidRDefault="00474AA6" w:rsidP="00CD4F7D">
            <w:pPr>
              <w:jc w:val="both"/>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Dentro de los tres (3) días siguientes a la expedición del acto administrativo de adjudicación Dto. 1082-2015 artículo 2.2.1.1.1.7.1</w:t>
            </w:r>
          </w:p>
        </w:tc>
        <w:tc>
          <w:tcPr>
            <w:tcW w:w="4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064F523" w14:textId="5F6071E3" w:rsidR="00474AA6" w:rsidRPr="00405B07" w:rsidRDefault="00163CFC" w:rsidP="00436DD5">
            <w:pPr>
              <w:jc w:val="center"/>
              <w:rPr>
                <w:rFonts w:ascii="Arial" w:eastAsiaTheme="majorEastAsia" w:hAnsi="Arial" w:cs="Arial"/>
                <w:spacing w:val="-10"/>
                <w:kern w:val="28"/>
                <w:sz w:val="20"/>
                <w:szCs w:val="20"/>
                <w:lang w:val="es-ES_tradnl"/>
              </w:rPr>
            </w:pPr>
            <w:hyperlink r:id="rId28" w:history="1">
              <w:r w:rsidR="00474AA6" w:rsidRPr="00405B07">
                <w:rPr>
                  <w:rStyle w:val="Hipervnculo"/>
                  <w:rFonts w:ascii="Arial" w:eastAsiaTheme="majorEastAsia" w:hAnsi="Arial" w:cs="Arial"/>
                  <w:spacing w:val="-10"/>
                  <w:kern w:val="28"/>
                  <w:sz w:val="20"/>
                  <w:szCs w:val="20"/>
                  <w:lang w:val="es-ES_tradnl"/>
                </w:rPr>
                <w:t>www.contratatos.gov.co</w:t>
              </w:r>
            </w:hyperlink>
          </w:p>
        </w:tc>
      </w:tr>
      <w:tr w:rsidR="00A761A6" w:rsidRPr="00405B07" w14:paraId="239ECE04" w14:textId="77777777" w:rsidTr="00A761A6">
        <w:trPr>
          <w:trHeight w:val="304"/>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1313F224" w14:textId="6B23E104" w:rsidR="00474AA6" w:rsidRPr="00405B07" w:rsidRDefault="00EF64CD" w:rsidP="00EF64CD">
            <w:pPr>
              <w:jc w:val="both"/>
              <w:rPr>
                <w:rFonts w:ascii="Arial" w:eastAsiaTheme="majorEastAsia" w:hAnsi="Arial" w:cs="Arial"/>
                <w:spacing w:val="-10"/>
                <w:kern w:val="28"/>
                <w:sz w:val="20"/>
                <w:szCs w:val="20"/>
                <w:lang w:val="es-ES_tradnl"/>
              </w:rPr>
            </w:pPr>
            <w:r>
              <w:rPr>
                <w:rFonts w:ascii="Arial" w:eastAsiaTheme="majorEastAsia" w:hAnsi="Arial" w:cs="Arial"/>
                <w:spacing w:val="-10"/>
                <w:kern w:val="28"/>
                <w:sz w:val="20"/>
                <w:szCs w:val="20"/>
                <w:lang w:val="es-ES_tradnl"/>
              </w:rPr>
              <w:t>19</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3D0AA5" w14:textId="77777777" w:rsidR="00474AA6" w:rsidRPr="00405B07" w:rsidRDefault="00474AA6" w:rsidP="00CD4F7D">
            <w:pPr>
              <w:jc w:val="both"/>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Firma del Contrato</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3CE454A" w14:textId="77777777" w:rsidR="00474AA6" w:rsidRPr="00405B07" w:rsidRDefault="00474AA6" w:rsidP="00CD4F7D">
            <w:pPr>
              <w:jc w:val="both"/>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 xml:space="preserve">Dentro de los cinco (5) días </w:t>
            </w:r>
            <w:r w:rsidRPr="00405B07">
              <w:rPr>
                <w:rFonts w:ascii="Arial" w:eastAsiaTheme="majorEastAsia" w:hAnsi="Arial" w:cs="Arial"/>
                <w:spacing w:val="-10"/>
                <w:kern w:val="28"/>
                <w:sz w:val="20"/>
                <w:szCs w:val="20"/>
                <w:lang w:val="es-ES_tradnl"/>
              </w:rPr>
              <w:lastRenderedPageBreak/>
              <w:t>siguientes al acto administrativo de adjudicación.</w:t>
            </w:r>
          </w:p>
        </w:tc>
        <w:tc>
          <w:tcPr>
            <w:tcW w:w="4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4510B4" w14:textId="77777777" w:rsidR="00474AA6" w:rsidRPr="00405B07" w:rsidRDefault="00163CFC" w:rsidP="00436DD5">
            <w:pPr>
              <w:jc w:val="center"/>
              <w:rPr>
                <w:rFonts w:ascii="Arial" w:eastAsiaTheme="majorEastAsia" w:hAnsi="Arial" w:cs="Arial"/>
                <w:spacing w:val="-10"/>
                <w:kern w:val="28"/>
                <w:sz w:val="20"/>
                <w:szCs w:val="20"/>
                <w:lang w:val="es-ES_tradnl"/>
              </w:rPr>
            </w:pPr>
            <w:hyperlink r:id="rId29" w:history="1">
              <w:r w:rsidR="00474AA6" w:rsidRPr="00405B07">
                <w:rPr>
                  <w:rStyle w:val="Hipervnculo"/>
                  <w:rFonts w:ascii="Arial" w:eastAsiaTheme="majorEastAsia" w:hAnsi="Arial" w:cs="Arial"/>
                  <w:spacing w:val="-10"/>
                  <w:kern w:val="28"/>
                  <w:sz w:val="20"/>
                  <w:szCs w:val="20"/>
                  <w:lang w:val="es-ES_tradnl"/>
                </w:rPr>
                <w:t>www.contratatos.gov.co</w:t>
              </w:r>
            </w:hyperlink>
            <w:r w:rsidR="00474AA6" w:rsidRPr="00405B07">
              <w:rPr>
                <w:rFonts w:ascii="Arial" w:eastAsiaTheme="majorEastAsia" w:hAnsi="Arial" w:cs="Arial"/>
                <w:spacing w:val="-10"/>
                <w:kern w:val="28"/>
                <w:sz w:val="20"/>
                <w:szCs w:val="20"/>
                <w:lang w:val="es-ES_tradnl"/>
              </w:rPr>
              <w:t>.</w:t>
            </w:r>
          </w:p>
        </w:tc>
      </w:tr>
      <w:tr w:rsidR="00A761A6" w:rsidRPr="00405B07" w14:paraId="4D8B50F1" w14:textId="77777777" w:rsidTr="00A761A6">
        <w:trPr>
          <w:trHeight w:val="678"/>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1E52366A" w14:textId="1FEC63CF" w:rsidR="00474AA6" w:rsidRPr="00405B07" w:rsidRDefault="00EF64CD" w:rsidP="00EF64CD">
            <w:pPr>
              <w:jc w:val="both"/>
              <w:rPr>
                <w:rFonts w:ascii="Arial" w:eastAsiaTheme="majorEastAsia" w:hAnsi="Arial" w:cs="Arial"/>
                <w:spacing w:val="-10"/>
                <w:kern w:val="28"/>
                <w:sz w:val="20"/>
                <w:szCs w:val="20"/>
                <w:lang w:val="es-ES_tradnl"/>
              </w:rPr>
            </w:pPr>
            <w:r>
              <w:rPr>
                <w:rFonts w:ascii="Arial" w:eastAsiaTheme="majorEastAsia" w:hAnsi="Arial" w:cs="Arial"/>
                <w:spacing w:val="-10"/>
                <w:kern w:val="28"/>
                <w:sz w:val="20"/>
                <w:szCs w:val="20"/>
                <w:lang w:val="es-ES_tradnl"/>
              </w:rPr>
              <w:t>20</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FE3482" w14:textId="77777777" w:rsidR="00474AA6" w:rsidRPr="00405B07" w:rsidRDefault="00474AA6" w:rsidP="00CD4F7D">
            <w:pPr>
              <w:jc w:val="both"/>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Entrega de garantías de cumplimiento y responsabilidad civil extracontractual</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313B4F" w14:textId="77777777" w:rsidR="00474AA6" w:rsidRPr="00405B07" w:rsidRDefault="00474AA6" w:rsidP="00CD4F7D">
            <w:pPr>
              <w:jc w:val="both"/>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Dentro de los tres (3) días siguientes a la firma del contrato</w:t>
            </w:r>
          </w:p>
        </w:tc>
        <w:tc>
          <w:tcPr>
            <w:tcW w:w="4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4BD4EF7" w14:textId="7F465BE4" w:rsidR="00474AA6" w:rsidRPr="00405B07" w:rsidRDefault="00474AA6" w:rsidP="00436DD5">
            <w:pPr>
              <w:jc w:val="center"/>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 xml:space="preserve">Oficina Jurídica del </w:t>
            </w:r>
            <w:r w:rsidR="00CB23B9" w:rsidRPr="00405B07">
              <w:rPr>
                <w:rFonts w:ascii="Arial" w:eastAsiaTheme="majorEastAsia" w:hAnsi="Arial" w:cs="Arial"/>
                <w:spacing w:val="-10"/>
                <w:kern w:val="28"/>
                <w:sz w:val="20"/>
                <w:szCs w:val="20"/>
                <w:lang w:val="es-ES_tradnl"/>
              </w:rPr>
              <w:t>ESE HOSPITAL SANTA RITA DE CASSIA</w:t>
            </w:r>
            <w:r w:rsidR="00161817">
              <w:rPr>
                <w:rFonts w:ascii="Arial" w:eastAsiaTheme="majorEastAsia" w:hAnsi="Arial" w:cs="Arial"/>
                <w:spacing w:val="-10"/>
                <w:kern w:val="28"/>
                <w:sz w:val="20"/>
                <w:szCs w:val="20"/>
                <w:lang w:val="es-ES_tradnl"/>
              </w:rPr>
              <w:t>,</w:t>
            </w:r>
            <w:r w:rsidRPr="00405B07">
              <w:rPr>
                <w:rFonts w:ascii="Arial" w:eastAsiaTheme="majorEastAsia" w:hAnsi="Arial" w:cs="Arial"/>
                <w:spacing w:val="-10"/>
                <w:kern w:val="28"/>
                <w:sz w:val="20"/>
                <w:szCs w:val="20"/>
                <w:lang w:val="es-ES_tradnl"/>
              </w:rPr>
              <w:t xml:space="preserve"> ubicada en la </w:t>
            </w:r>
            <w:r w:rsidR="00B17543">
              <w:rPr>
                <w:rFonts w:ascii="Arial" w:eastAsiaTheme="majorEastAsia" w:hAnsi="Arial" w:cs="Arial"/>
                <w:spacing w:val="-10"/>
                <w:kern w:val="28"/>
                <w:sz w:val="20"/>
                <w:szCs w:val="20"/>
                <w:lang w:val="es-ES_tradnl"/>
              </w:rPr>
              <w:t xml:space="preserve">Calle 12 </w:t>
            </w:r>
            <w:proofErr w:type="spellStart"/>
            <w:r w:rsidR="00B17543">
              <w:rPr>
                <w:rFonts w:ascii="Arial" w:eastAsiaTheme="majorEastAsia" w:hAnsi="Arial" w:cs="Arial"/>
                <w:spacing w:val="-10"/>
                <w:kern w:val="28"/>
                <w:sz w:val="20"/>
                <w:szCs w:val="20"/>
                <w:lang w:val="es-ES_tradnl"/>
              </w:rPr>
              <w:t>N°</w:t>
            </w:r>
            <w:proofErr w:type="spellEnd"/>
            <w:r w:rsidR="00B17543">
              <w:rPr>
                <w:rFonts w:ascii="Arial" w:eastAsiaTheme="majorEastAsia" w:hAnsi="Arial" w:cs="Arial"/>
                <w:spacing w:val="-10"/>
                <w:kern w:val="28"/>
                <w:sz w:val="20"/>
                <w:szCs w:val="20"/>
                <w:lang w:val="es-ES_tradnl"/>
              </w:rPr>
              <w:t xml:space="preserve"> 10-66.</w:t>
            </w:r>
            <w:r w:rsidR="00161817">
              <w:rPr>
                <w:rFonts w:ascii="Arial" w:eastAsiaTheme="majorEastAsia" w:hAnsi="Arial" w:cs="Arial"/>
                <w:spacing w:val="-10"/>
                <w:kern w:val="28"/>
                <w:sz w:val="20"/>
                <w:szCs w:val="20"/>
                <w:lang w:val="es-ES_tradnl"/>
              </w:rPr>
              <w:t xml:space="preserve"> DISTRACCION- LA GUAJIRA</w:t>
            </w:r>
          </w:p>
        </w:tc>
      </w:tr>
      <w:tr w:rsidR="00A761A6" w:rsidRPr="00405B07" w14:paraId="4B32C863" w14:textId="77777777" w:rsidTr="00A761A6">
        <w:trPr>
          <w:trHeight w:val="507"/>
        </w:trPr>
        <w:tc>
          <w:tcPr>
            <w:tcW w:w="560" w:type="dxa"/>
            <w:tcBorders>
              <w:top w:val="single" w:sz="4" w:space="0" w:color="000000"/>
              <w:left w:val="single" w:sz="4" w:space="0" w:color="000000"/>
              <w:bottom w:val="single" w:sz="4" w:space="0" w:color="000000"/>
              <w:right w:val="single" w:sz="4" w:space="0" w:color="000000"/>
            </w:tcBorders>
            <w:shd w:val="clear" w:color="auto" w:fill="auto"/>
          </w:tcPr>
          <w:p w14:paraId="74AD0703" w14:textId="58FB2224" w:rsidR="00474AA6" w:rsidRPr="00405B07" w:rsidRDefault="001A154C" w:rsidP="001A154C">
            <w:pPr>
              <w:jc w:val="both"/>
              <w:rPr>
                <w:rFonts w:ascii="Arial" w:eastAsiaTheme="majorEastAsia" w:hAnsi="Arial" w:cs="Arial"/>
                <w:spacing w:val="-10"/>
                <w:kern w:val="28"/>
                <w:sz w:val="20"/>
                <w:szCs w:val="20"/>
                <w:lang w:val="es-ES_tradnl"/>
              </w:rPr>
            </w:pPr>
            <w:r>
              <w:rPr>
                <w:rFonts w:ascii="Arial" w:eastAsiaTheme="majorEastAsia" w:hAnsi="Arial" w:cs="Arial"/>
                <w:spacing w:val="-10"/>
                <w:kern w:val="28"/>
                <w:sz w:val="20"/>
                <w:szCs w:val="20"/>
                <w:lang w:val="es-ES_tradnl"/>
              </w:rPr>
              <w:t>21</w:t>
            </w:r>
          </w:p>
        </w:tc>
        <w:tc>
          <w:tcPr>
            <w:tcW w:w="22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F2F9A6" w14:textId="77777777" w:rsidR="00474AA6" w:rsidRPr="00405B07" w:rsidRDefault="00474AA6" w:rsidP="00CD4F7D">
            <w:pPr>
              <w:jc w:val="both"/>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Aprobación de garantías</w:t>
            </w:r>
          </w:p>
        </w:tc>
        <w:tc>
          <w:tcPr>
            <w:tcW w:w="294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601D04" w14:textId="77777777" w:rsidR="00474AA6" w:rsidRPr="00405B07" w:rsidRDefault="00474AA6" w:rsidP="00CD4F7D">
            <w:pPr>
              <w:jc w:val="both"/>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Dentro de los tres (3) días siguientes a la entrega de las garantías</w:t>
            </w:r>
          </w:p>
        </w:tc>
        <w:tc>
          <w:tcPr>
            <w:tcW w:w="407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45CF6A" w14:textId="77777777" w:rsidR="00474AA6" w:rsidRPr="00405B07" w:rsidRDefault="00163CFC" w:rsidP="00436DD5">
            <w:pPr>
              <w:jc w:val="center"/>
              <w:rPr>
                <w:rFonts w:ascii="Arial" w:eastAsiaTheme="majorEastAsia" w:hAnsi="Arial" w:cs="Arial"/>
                <w:spacing w:val="-10"/>
                <w:kern w:val="28"/>
                <w:sz w:val="20"/>
                <w:szCs w:val="20"/>
                <w:lang w:val="es-ES_tradnl"/>
              </w:rPr>
            </w:pPr>
            <w:hyperlink r:id="rId30" w:history="1">
              <w:r w:rsidR="00474AA6" w:rsidRPr="00405B07">
                <w:rPr>
                  <w:rStyle w:val="Hipervnculo"/>
                  <w:rFonts w:ascii="Arial" w:eastAsiaTheme="majorEastAsia" w:hAnsi="Arial" w:cs="Arial"/>
                  <w:spacing w:val="-10"/>
                  <w:kern w:val="28"/>
                  <w:sz w:val="20"/>
                  <w:szCs w:val="20"/>
                  <w:lang w:val="es-ES_tradnl"/>
                </w:rPr>
                <w:t>www.contratatos.gov.co</w:t>
              </w:r>
            </w:hyperlink>
            <w:r w:rsidR="00474AA6" w:rsidRPr="00405B07">
              <w:rPr>
                <w:rFonts w:ascii="Arial" w:eastAsiaTheme="majorEastAsia" w:hAnsi="Arial" w:cs="Arial"/>
                <w:spacing w:val="-10"/>
                <w:kern w:val="28"/>
                <w:sz w:val="20"/>
                <w:szCs w:val="20"/>
                <w:lang w:val="es-ES_tradnl"/>
              </w:rPr>
              <w:t>.</w:t>
            </w:r>
          </w:p>
        </w:tc>
      </w:tr>
    </w:tbl>
    <w:p w14:paraId="763E4CA0" w14:textId="77777777" w:rsidR="00474AA6" w:rsidRPr="00405B07" w:rsidRDefault="00474AA6" w:rsidP="00CD4F7D">
      <w:pPr>
        <w:jc w:val="both"/>
        <w:rPr>
          <w:rFonts w:ascii="Arial" w:eastAsiaTheme="majorEastAsia" w:hAnsi="Arial" w:cs="Arial"/>
          <w:bCs/>
          <w:spacing w:val="-10"/>
          <w:kern w:val="28"/>
          <w:sz w:val="20"/>
          <w:szCs w:val="20"/>
          <w:lang w:val="es-ES_tradnl"/>
        </w:rPr>
      </w:pPr>
    </w:p>
    <w:p w14:paraId="4F0E8BC3" w14:textId="77777777" w:rsidR="00474AA6" w:rsidRPr="0030096A" w:rsidRDefault="00474AA6" w:rsidP="00CD4F7D">
      <w:pPr>
        <w:numPr>
          <w:ilvl w:val="0"/>
          <w:numId w:val="9"/>
        </w:numPr>
        <w:jc w:val="both"/>
        <w:rPr>
          <w:rFonts w:ascii="Arial" w:eastAsiaTheme="majorEastAsia" w:hAnsi="Arial" w:cs="Arial"/>
          <w:b/>
          <w:bCs/>
          <w:spacing w:val="-10"/>
          <w:kern w:val="28"/>
          <w:sz w:val="20"/>
          <w:szCs w:val="20"/>
          <w:lang w:val="es-ES_tradnl"/>
        </w:rPr>
      </w:pPr>
      <w:r w:rsidRPr="0030096A">
        <w:rPr>
          <w:rFonts w:ascii="Arial" w:eastAsiaTheme="majorEastAsia" w:hAnsi="Arial" w:cs="Arial"/>
          <w:b/>
          <w:bCs/>
          <w:spacing w:val="-10"/>
          <w:kern w:val="28"/>
          <w:sz w:val="20"/>
          <w:szCs w:val="20"/>
          <w:lang w:val="es-ES_tradnl"/>
        </w:rPr>
        <w:t>LA FORMA COMO LOS INTERESADOS PUEDEN CONSULTAR LOS DOCUMENTOS DEL PROCESO:</w:t>
      </w:r>
    </w:p>
    <w:p w14:paraId="7C149892" w14:textId="77777777" w:rsidR="00474AA6" w:rsidRPr="00405B07" w:rsidRDefault="00474AA6" w:rsidP="00CD4F7D">
      <w:pPr>
        <w:jc w:val="both"/>
        <w:rPr>
          <w:rFonts w:ascii="Arial" w:eastAsiaTheme="majorEastAsia" w:hAnsi="Arial" w:cs="Arial"/>
          <w:spacing w:val="-10"/>
          <w:kern w:val="28"/>
          <w:sz w:val="20"/>
          <w:szCs w:val="20"/>
          <w:lang w:val="es-ES_tradnl"/>
        </w:rPr>
      </w:pPr>
    </w:p>
    <w:p w14:paraId="3D2E05FC" w14:textId="3E4ECEA1" w:rsidR="00474AA6" w:rsidRDefault="00474AA6" w:rsidP="005C6404">
      <w:pPr>
        <w:ind w:left="567"/>
        <w:jc w:val="both"/>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Los documentos, planos y diseños del proceso podrán ser consultados en la</w:t>
      </w:r>
      <w:r w:rsidR="00C73979">
        <w:rPr>
          <w:rFonts w:ascii="Arial" w:eastAsiaTheme="majorEastAsia" w:hAnsi="Arial" w:cs="Arial"/>
          <w:spacing w:val="-10"/>
          <w:kern w:val="28"/>
          <w:sz w:val="20"/>
          <w:szCs w:val="20"/>
          <w:lang w:val="es-ES_tradnl"/>
        </w:rPr>
        <w:t xml:space="preserve"> </w:t>
      </w:r>
      <w:r w:rsidR="00C73979" w:rsidRPr="00F7444E">
        <w:rPr>
          <w:rFonts w:ascii="Arial" w:eastAsiaTheme="majorEastAsia" w:hAnsi="Arial" w:cs="Arial"/>
          <w:b/>
          <w:spacing w:val="-10"/>
          <w:kern w:val="28"/>
          <w:sz w:val="20"/>
          <w:szCs w:val="20"/>
          <w:lang w:val="es-ES_tradnl"/>
        </w:rPr>
        <w:t>ESE HOSPITAL SANTA RITA DE CASSIA</w:t>
      </w:r>
      <w:r w:rsidRPr="00405B07">
        <w:rPr>
          <w:rFonts w:ascii="Arial" w:eastAsiaTheme="majorEastAsia" w:hAnsi="Arial" w:cs="Arial"/>
          <w:spacing w:val="-10"/>
          <w:kern w:val="28"/>
          <w:sz w:val="20"/>
          <w:szCs w:val="20"/>
          <w:lang w:val="es-ES_tradnl"/>
        </w:rPr>
        <w:t xml:space="preserve">, ubicada en la </w:t>
      </w:r>
      <w:r w:rsidR="00581A6E">
        <w:rPr>
          <w:rFonts w:ascii="Arial" w:eastAsiaTheme="majorEastAsia" w:hAnsi="Arial" w:cs="Arial"/>
          <w:spacing w:val="-10"/>
          <w:kern w:val="28"/>
          <w:sz w:val="20"/>
          <w:szCs w:val="20"/>
          <w:lang w:val="es-ES_tradnl"/>
        </w:rPr>
        <w:t xml:space="preserve">Calle 12 </w:t>
      </w:r>
      <w:proofErr w:type="spellStart"/>
      <w:r w:rsidR="00581A6E">
        <w:rPr>
          <w:rFonts w:ascii="Arial" w:eastAsiaTheme="majorEastAsia" w:hAnsi="Arial" w:cs="Arial"/>
          <w:spacing w:val="-10"/>
          <w:kern w:val="28"/>
          <w:sz w:val="20"/>
          <w:szCs w:val="20"/>
          <w:lang w:val="es-ES_tradnl"/>
        </w:rPr>
        <w:t>N°</w:t>
      </w:r>
      <w:proofErr w:type="spellEnd"/>
      <w:r w:rsidR="00581A6E">
        <w:rPr>
          <w:rFonts w:ascii="Arial" w:eastAsiaTheme="majorEastAsia" w:hAnsi="Arial" w:cs="Arial"/>
          <w:spacing w:val="-10"/>
          <w:kern w:val="28"/>
          <w:sz w:val="20"/>
          <w:szCs w:val="20"/>
          <w:lang w:val="es-ES_tradnl"/>
        </w:rPr>
        <w:t xml:space="preserve"> 10-66, </w:t>
      </w:r>
      <w:r w:rsidRPr="00405B07">
        <w:rPr>
          <w:rFonts w:ascii="Arial" w:eastAsiaTheme="majorEastAsia" w:hAnsi="Arial" w:cs="Arial"/>
          <w:spacing w:val="-10"/>
          <w:kern w:val="28"/>
          <w:sz w:val="20"/>
          <w:szCs w:val="20"/>
          <w:lang w:val="es-ES_tradnl"/>
        </w:rPr>
        <w:t xml:space="preserve">en la página  </w:t>
      </w:r>
      <w:hyperlink r:id="rId31" w:history="1">
        <w:r w:rsidRPr="00405B07">
          <w:rPr>
            <w:rStyle w:val="Hipervnculo"/>
            <w:rFonts w:ascii="Arial" w:eastAsiaTheme="majorEastAsia" w:hAnsi="Arial" w:cs="Arial"/>
            <w:spacing w:val="-10"/>
            <w:kern w:val="28"/>
            <w:sz w:val="20"/>
            <w:szCs w:val="20"/>
            <w:lang w:val="es-ES_tradnl"/>
          </w:rPr>
          <w:t>www.colombiacompra.gov.co</w:t>
        </w:r>
      </w:hyperlink>
      <w:r w:rsidRPr="00405B07">
        <w:rPr>
          <w:rFonts w:ascii="Arial" w:eastAsiaTheme="majorEastAsia" w:hAnsi="Arial" w:cs="Arial"/>
          <w:spacing w:val="-10"/>
          <w:kern w:val="28"/>
          <w:sz w:val="20"/>
          <w:szCs w:val="20"/>
          <w:lang w:val="es-ES_tradnl"/>
        </w:rPr>
        <w:t xml:space="preserve"> </w:t>
      </w:r>
      <w:r w:rsidR="00763C18">
        <w:rPr>
          <w:rFonts w:ascii="Arial" w:eastAsiaTheme="majorEastAsia" w:hAnsi="Arial" w:cs="Arial"/>
          <w:spacing w:val="-10"/>
          <w:kern w:val="28"/>
          <w:sz w:val="20"/>
          <w:szCs w:val="20"/>
          <w:lang w:val="es-ES_tradnl"/>
        </w:rPr>
        <w:t xml:space="preserve">o </w:t>
      </w:r>
      <w:proofErr w:type="gramStart"/>
      <w:r w:rsidR="00763C18">
        <w:rPr>
          <w:rFonts w:ascii="Arial" w:eastAsiaTheme="majorEastAsia" w:hAnsi="Arial" w:cs="Arial"/>
          <w:spacing w:val="-10"/>
          <w:kern w:val="28"/>
          <w:sz w:val="20"/>
          <w:szCs w:val="20"/>
          <w:lang w:val="es-ES_tradnl"/>
        </w:rPr>
        <w:t xml:space="preserve">escribir </w:t>
      </w:r>
      <w:r w:rsidRPr="00405B07">
        <w:rPr>
          <w:rFonts w:ascii="Arial" w:eastAsiaTheme="majorEastAsia" w:hAnsi="Arial" w:cs="Arial"/>
          <w:spacing w:val="-10"/>
          <w:kern w:val="28"/>
          <w:sz w:val="20"/>
          <w:szCs w:val="20"/>
          <w:lang w:val="es-ES_tradnl"/>
        </w:rPr>
        <w:t xml:space="preserve"> al</w:t>
      </w:r>
      <w:proofErr w:type="gramEnd"/>
      <w:r w:rsidRPr="00405B07">
        <w:rPr>
          <w:rFonts w:ascii="Arial" w:eastAsiaTheme="majorEastAsia" w:hAnsi="Arial" w:cs="Arial"/>
          <w:spacing w:val="-10"/>
          <w:kern w:val="28"/>
          <w:sz w:val="20"/>
          <w:szCs w:val="20"/>
          <w:lang w:val="es-ES_tradnl"/>
        </w:rPr>
        <w:t xml:space="preserve"> correo electrónico </w:t>
      </w:r>
      <w:hyperlink r:id="rId32" w:history="1">
        <w:r w:rsidR="00B17543" w:rsidRPr="00B17543">
          <w:rPr>
            <w:rStyle w:val="Hipervnculo"/>
            <w:rFonts w:ascii="Arial" w:eastAsiaTheme="majorEastAsia" w:hAnsi="Arial" w:cs="Arial"/>
            <w:spacing w:val="-10"/>
            <w:kern w:val="28"/>
            <w:sz w:val="20"/>
            <w:szCs w:val="20"/>
            <w:lang w:val="es-MX"/>
          </w:rPr>
          <w:t>gerencia@hospitalsantaritadecassia.co</w:t>
        </w:r>
      </w:hyperlink>
      <w:r w:rsidRPr="00405B07">
        <w:rPr>
          <w:rFonts w:ascii="Arial" w:eastAsiaTheme="majorEastAsia" w:hAnsi="Arial" w:cs="Arial"/>
          <w:spacing w:val="-10"/>
          <w:kern w:val="28"/>
          <w:sz w:val="20"/>
          <w:szCs w:val="20"/>
          <w:lang w:val="es-ES_tradnl"/>
        </w:rPr>
        <w:t xml:space="preserve"> en los términos establecidos en el </w:t>
      </w:r>
      <w:r w:rsidR="00763C18">
        <w:rPr>
          <w:rFonts w:ascii="Arial" w:eastAsiaTheme="majorEastAsia" w:hAnsi="Arial" w:cs="Arial"/>
          <w:spacing w:val="-10"/>
          <w:kern w:val="28"/>
          <w:sz w:val="20"/>
          <w:szCs w:val="20"/>
          <w:lang w:val="es-ES_tradnl"/>
        </w:rPr>
        <w:t xml:space="preserve">Manuela interno de </w:t>
      </w:r>
      <w:r w:rsidR="00631771">
        <w:rPr>
          <w:rFonts w:ascii="Arial" w:eastAsiaTheme="majorEastAsia" w:hAnsi="Arial" w:cs="Arial"/>
          <w:spacing w:val="-10"/>
          <w:kern w:val="28"/>
          <w:sz w:val="20"/>
          <w:szCs w:val="20"/>
          <w:lang w:val="es-ES_tradnl"/>
        </w:rPr>
        <w:t>contratación</w:t>
      </w:r>
      <w:r w:rsidRPr="00405B07">
        <w:rPr>
          <w:rFonts w:ascii="Arial" w:eastAsiaTheme="majorEastAsia" w:hAnsi="Arial" w:cs="Arial"/>
          <w:spacing w:val="-10"/>
          <w:kern w:val="28"/>
          <w:sz w:val="20"/>
          <w:szCs w:val="20"/>
          <w:lang w:val="es-ES_tradnl"/>
        </w:rPr>
        <w:t xml:space="preserve">, demás normas complementarias. </w:t>
      </w:r>
    </w:p>
    <w:p w14:paraId="7059C2D6" w14:textId="77777777" w:rsidR="00F7444E" w:rsidRPr="00405B07" w:rsidRDefault="00F7444E" w:rsidP="005C6404">
      <w:pPr>
        <w:ind w:left="567"/>
        <w:jc w:val="both"/>
        <w:rPr>
          <w:rFonts w:ascii="Arial" w:eastAsiaTheme="majorEastAsia" w:hAnsi="Arial" w:cs="Arial"/>
          <w:spacing w:val="-10"/>
          <w:kern w:val="28"/>
          <w:sz w:val="20"/>
          <w:szCs w:val="20"/>
          <w:lang w:val="es-ES_tradnl"/>
        </w:rPr>
      </w:pPr>
    </w:p>
    <w:p w14:paraId="29A87295" w14:textId="77777777" w:rsidR="00474AA6" w:rsidRPr="00405B07" w:rsidRDefault="00474AA6" w:rsidP="005C6404">
      <w:pPr>
        <w:ind w:left="567"/>
        <w:jc w:val="both"/>
        <w:rPr>
          <w:rFonts w:ascii="Arial" w:eastAsiaTheme="majorEastAsia" w:hAnsi="Arial" w:cs="Arial"/>
          <w:spacing w:val="-10"/>
          <w:kern w:val="28"/>
          <w:sz w:val="20"/>
          <w:szCs w:val="20"/>
          <w:lang w:val="es-ES_tradnl"/>
        </w:rPr>
      </w:pPr>
    </w:p>
    <w:p w14:paraId="3E409665" w14:textId="6E7D8FE7" w:rsidR="00474AA6" w:rsidRDefault="00474AA6" w:rsidP="005C6404">
      <w:pPr>
        <w:ind w:left="567"/>
        <w:jc w:val="both"/>
        <w:rPr>
          <w:rFonts w:ascii="Arial" w:eastAsiaTheme="majorEastAsia" w:hAnsi="Arial" w:cs="Arial"/>
          <w:spacing w:val="-10"/>
          <w:kern w:val="28"/>
          <w:sz w:val="20"/>
          <w:szCs w:val="20"/>
          <w:lang w:val="es-ES_tradnl"/>
        </w:rPr>
      </w:pPr>
      <w:r w:rsidRPr="00405B07">
        <w:rPr>
          <w:rFonts w:ascii="Arial" w:eastAsiaTheme="majorEastAsia" w:hAnsi="Arial" w:cs="Arial"/>
          <w:spacing w:val="-10"/>
          <w:kern w:val="28"/>
          <w:sz w:val="20"/>
          <w:szCs w:val="20"/>
          <w:lang w:val="es-ES_tradnl"/>
        </w:rPr>
        <w:t xml:space="preserve">En constancia se publica al </w:t>
      </w:r>
      <w:r w:rsidR="00163CFC">
        <w:rPr>
          <w:rFonts w:ascii="Arial" w:eastAsiaTheme="majorEastAsia" w:hAnsi="Arial" w:cs="Arial"/>
          <w:spacing w:val="-10"/>
          <w:kern w:val="28"/>
          <w:sz w:val="20"/>
          <w:szCs w:val="20"/>
          <w:lang w:val="es-ES_tradnl"/>
        </w:rPr>
        <w:t>16</w:t>
      </w:r>
      <w:r w:rsidRPr="00405B07">
        <w:rPr>
          <w:rFonts w:ascii="Arial" w:eastAsiaTheme="majorEastAsia" w:hAnsi="Arial" w:cs="Arial"/>
          <w:spacing w:val="-10"/>
          <w:kern w:val="28"/>
          <w:sz w:val="20"/>
          <w:szCs w:val="20"/>
          <w:lang w:val="es-ES_tradnl"/>
        </w:rPr>
        <w:t xml:space="preserve"> de </w:t>
      </w:r>
      <w:r w:rsidR="0030096A">
        <w:rPr>
          <w:rFonts w:ascii="Arial" w:eastAsiaTheme="majorEastAsia" w:hAnsi="Arial" w:cs="Arial"/>
          <w:spacing w:val="-10"/>
          <w:kern w:val="28"/>
          <w:sz w:val="20"/>
          <w:szCs w:val="20"/>
          <w:lang w:val="es-ES_tradnl"/>
        </w:rPr>
        <w:t>enero 2024</w:t>
      </w:r>
      <w:r w:rsidRPr="00405B07">
        <w:rPr>
          <w:rFonts w:ascii="Arial" w:eastAsiaTheme="majorEastAsia" w:hAnsi="Arial" w:cs="Arial"/>
          <w:spacing w:val="-10"/>
          <w:kern w:val="28"/>
          <w:sz w:val="20"/>
          <w:szCs w:val="20"/>
          <w:lang w:val="es-ES_tradnl"/>
        </w:rPr>
        <w:t>.</w:t>
      </w:r>
    </w:p>
    <w:p w14:paraId="4CEE2B94" w14:textId="49338694" w:rsidR="006E0501" w:rsidRDefault="006E0501" w:rsidP="005C6404">
      <w:pPr>
        <w:ind w:left="567"/>
        <w:jc w:val="both"/>
        <w:rPr>
          <w:rFonts w:ascii="Arial" w:eastAsiaTheme="majorEastAsia" w:hAnsi="Arial" w:cs="Arial"/>
          <w:spacing w:val="-10"/>
          <w:kern w:val="28"/>
          <w:sz w:val="20"/>
          <w:szCs w:val="20"/>
          <w:lang w:val="es-ES_tradnl"/>
        </w:rPr>
      </w:pPr>
    </w:p>
    <w:p w14:paraId="58BEBD2C" w14:textId="58B6FABE" w:rsidR="006E0501" w:rsidRDefault="006E0501" w:rsidP="005C6404">
      <w:pPr>
        <w:ind w:left="567"/>
        <w:jc w:val="both"/>
        <w:rPr>
          <w:rFonts w:ascii="Arial" w:eastAsiaTheme="majorEastAsia" w:hAnsi="Arial" w:cs="Arial"/>
          <w:spacing w:val="-10"/>
          <w:kern w:val="28"/>
          <w:sz w:val="20"/>
          <w:szCs w:val="20"/>
          <w:lang w:val="es-ES_tradnl"/>
        </w:rPr>
      </w:pPr>
    </w:p>
    <w:p w14:paraId="7EBE2FE0" w14:textId="393323D7" w:rsidR="00436DD5" w:rsidRDefault="00436DD5" w:rsidP="005C6404">
      <w:pPr>
        <w:ind w:left="567"/>
        <w:jc w:val="both"/>
        <w:rPr>
          <w:rFonts w:ascii="Arial" w:eastAsiaTheme="majorEastAsia" w:hAnsi="Arial" w:cs="Arial"/>
          <w:spacing w:val="-10"/>
          <w:kern w:val="28"/>
          <w:sz w:val="20"/>
          <w:szCs w:val="20"/>
          <w:lang w:val="es-ES_tradnl"/>
        </w:rPr>
      </w:pPr>
    </w:p>
    <w:p w14:paraId="79F2B1B7" w14:textId="77777777" w:rsidR="00C91B40" w:rsidRDefault="00C91B40" w:rsidP="005C6404">
      <w:pPr>
        <w:ind w:left="567"/>
        <w:jc w:val="both"/>
        <w:rPr>
          <w:rFonts w:ascii="Arial" w:eastAsiaTheme="majorEastAsia" w:hAnsi="Arial" w:cs="Arial"/>
          <w:spacing w:val="-10"/>
          <w:kern w:val="28"/>
          <w:sz w:val="20"/>
          <w:szCs w:val="20"/>
          <w:lang w:val="es-ES_tradnl"/>
        </w:rPr>
      </w:pPr>
    </w:p>
    <w:p w14:paraId="7BD51713" w14:textId="77777777" w:rsidR="005F67C9" w:rsidRDefault="005F67C9" w:rsidP="005F67C9">
      <w:pPr>
        <w:adjustRightInd w:val="0"/>
        <w:jc w:val="center"/>
        <w:rPr>
          <w:rFonts w:ascii="Arial" w:hAnsi="Arial" w:cs="Arial"/>
          <w:b/>
          <w:color w:val="000000"/>
        </w:rPr>
      </w:pPr>
    </w:p>
    <w:p w14:paraId="38E31E09" w14:textId="77777777" w:rsidR="005F67C9" w:rsidRPr="00C9153D" w:rsidRDefault="005F67C9" w:rsidP="005F67C9">
      <w:pPr>
        <w:adjustRightInd w:val="0"/>
        <w:jc w:val="center"/>
        <w:rPr>
          <w:rFonts w:ascii="Arial" w:hAnsi="Arial" w:cs="Arial"/>
          <w:b/>
          <w:color w:val="000000"/>
        </w:rPr>
      </w:pPr>
      <w:r>
        <w:rPr>
          <w:rFonts w:ascii="Arial" w:hAnsi="Arial" w:cs="Arial"/>
          <w:b/>
          <w:color w:val="000000"/>
        </w:rPr>
        <w:t>NILZA ROSA CHINCHIA BRITO</w:t>
      </w:r>
    </w:p>
    <w:p w14:paraId="7C0409AC" w14:textId="77777777" w:rsidR="005F67C9" w:rsidRPr="00C9153D" w:rsidRDefault="005F67C9" w:rsidP="005F67C9">
      <w:pPr>
        <w:adjustRightInd w:val="0"/>
        <w:jc w:val="center"/>
        <w:rPr>
          <w:rFonts w:ascii="Arial" w:hAnsi="Arial" w:cs="Arial"/>
          <w:color w:val="000000"/>
        </w:rPr>
      </w:pPr>
      <w:r>
        <w:rPr>
          <w:rFonts w:ascii="Arial" w:hAnsi="Arial" w:cs="Arial"/>
          <w:color w:val="000000"/>
        </w:rPr>
        <w:t>GERENTE ESE HOSPITAL SANTA RITA DE CASSIA</w:t>
      </w:r>
    </w:p>
    <w:p w14:paraId="41F3F37C" w14:textId="77777777" w:rsidR="005F67C9" w:rsidRPr="00156111" w:rsidRDefault="005F67C9" w:rsidP="005F67C9">
      <w:pPr>
        <w:adjustRightInd w:val="0"/>
        <w:jc w:val="both"/>
        <w:rPr>
          <w:rFonts w:ascii="Arial" w:hAnsi="Arial" w:cs="Arial"/>
          <w:color w:val="000000"/>
          <w:sz w:val="20"/>
          <w:szCs w:val="20"/>
        </w:rPr>
      </w:pPr>
    </w:p>
    <w:tbl>
      <w:tblPr>
        <w:tblW w:w="9995"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37"/>
        <w:gridCol w:w="7630"/>
        <w:gridCol w:w="1328"/>
      </w:tblGrid>
      <w:tr w:rsidR="005F67C9" w:rsidRPr="00D4781A" w14:paraId="1A55ED34" w14:textId="77777777" w:rsidTr="00C8692A">
        <w:trPr>
          <w:trHeight w:val="126"/>
        </w:trPr>
        <w:tc>
          <w:tcPr>
            <w:tcW w:w="1037" w:type="dxa"/>
            <w:shd w:val="clear" w:color="auto" w:fill="auto"/>
          </w:tcPr>
          <w:p w14:paraId="46D0BA62" w14:textId="6BB150AF" w:rsidR="005F67C9" w:rsidRPr="00D4781A" w:rsidRDefault="005F67C9" w:rsidP="005F67C9">
            <w:pPr>
              <w:tabs>
                <w:tab w:val="left" w:pos="1104"/>
              </w:tabs>
              <w:rPr>
                <w:rFonts w:ascii="Arial" w:eastAsia="Arial Narrow" w:hAnsi="Arial" w:cs="Arial"/>
                <w:b/>
                <w:sz w:val="16"/>
                <w:szCs w:val="16"/>
              </w:rPr>
            </w:pPr>
            <w:r w:rsidRPr="00D4781A">
              <w:rPr>
                <w:rFonts w:ascii="Arial" w:eastAsia="Arial Narrow" w:hAnsi="Arial" w:cs="Arial"/>
                <w:b/>
                <w:sz w:val="16"/>
                <w:szCs w:val="16"/>
              </w:rPr>
              <w:t xml:space="preserve">Elaboró: </w:t>
            </w:r>
          </w:p>
        </w:tc>
        <w:tc>
          <w:tcPr>
            <w:tcW w:w="7630" w:type="dxa"/>
            <w:shd w:val="clear" w:color="auto" w:fill="auto"/>
          </w:tcPr>
          <w:p w14:paraId="508B0F60" w14:textId="77777777" w:rsidR="005F67C9" w:rsidRPr="00D4781A" w:rsidRDefault="005F67C9" w:rsidP="00C8692A">
            <w:pPr>
              <w:tabs>
                <w:tab w:val="left" w:pos="1104"/>
              </w:tabs>
              <w:rPr>
                <w:rFonts w:ascii="Arial" w:hAnsi="Arial" w:cs="Arial"/>
                <w:sz w:val="16"/>
                <w:szCs w:val="16"/>
              </w:rPr>
            </w:pPr>
            <w:r w:rsidRPr="00D4781A">
              <w:rPr>
                <w:rFonts w:ascii="Arial" w:hAnsi="Arial" w:cs="Arial"/>
                <w:sz w:val="16"/>
                <w:szCs w:val="16"/>
              </w:rPr>
              <w:t>Rafael Nicolas Maestre Ternera (contratista)</w:t>
            </w:r>
          </w:p>
        </w:tc>
        <w:tc>
          <w:tcPr>
            <w:tcW w:w="1328" w:type="dxa"/>
            <w:shd w:val="clear" w:color="auto" w:fill="auto"/>
          </w:tcPr>
          <w:p w14:paraId="01D9C48C" w14:textId="77777777" w:rsidR="005F67C9" w:rsidRPr="00D4781A" w:rsidRDefault="005F67C9" w:rsidP="00C8692A">
            <w:pPr>
              <w:tabs>
                <w:tab w:val="left" w:pos="1104"/>
              </w:tabs>
              <w:rPr>
                <w:rFonts w:ascii="Arial" w:eastAsia="Arial Narrow" w:hAnsi="Arial" w:cs="Arial"/>
                <w:sz w:val="16"/>
                <w:szCs w:val="16"/>
              </w:rPr>
            </w:pPr>
          </w:p>
        </w:tc>
      </w:tr>
      <w:tr w:rsidR="005F67C9" w:rsidRPr="00D4781A" w14:paraId="6D68D18B" w14:textId="77777777" w:rsidTr="00C8692A">
        <w:trPr>
          <w:trHeight w:val="594"/>
        </w:trPr>
        <w:tc>
          <w:tcPr>
            <w:tcW w:w="9995" w:type="dxa"/>
            <w:gridSpan w:val="3"/>
            <w:shd w:val="clear" w:color="auto" w:fill="auto"/>
          </w:tcPr>
          <w:p w14:paraId="6D799C29" w14:textId="77777777" w:rsidR="005F67C9" w:rsidRPr="00D4781A" w:rsidRDefault="005F67C9" w:rsidP="00C8692A">
            <w:pPr>
              <w:tabs>
                <w:tab w:val="left" w:pos="1104"/>
              </w:tabs>
              <w:jc w:val="center"/>
              <w:rPr>
                <w:rFonts w:ascii="Arial" w:eastAsia="Arial Narrow" w:hAnsi="Arial" w:cs="Arial"/>
                <w:sz w:val="16"/>
                <w:szCs w:val="16"/>
              </w:rPr>
            </w:pPr>
            <w:r w:rsidRPr="00D4781A">
              <w:rPr>
                <w:rFonts w:ascii="Arial" w:eastAsia="Arial Narrow" w:hAnsi="Arial" w:cs="Arial"/>
                <w:sz w:val="16"/>
                <w:szCs w:val="16"/>
              </w:rPr>
              <w:t>Los arriba firmantes declaramos que hemos revisado el documento, cuyo contenido se encuentra ajustado a las disposiciones legales vigentes, bajo nuestra responsabilidad lo presentamos para firma.</w:t>
            </w:r>
          </w:p>
        </w:tc>
      </w:tr>
    </w:tbl>
    <w:p w14:paraId="693BBD0D" w14:textId="77777777" w:rsidR="005F67C9" w:rsidRPr="008E4BCC" w:rsidRDefault="005F67C9" w:rsidP="00501CC2">
      <w:pPr>
        <w:pStyle w:val="Sinespaciado"/>
        <w:jc w:val="both"/>
        <w:rPr>
          <w:rFonts w:ascii="Arial" w:hAnsi="Arial" w:cs="Arial"/>
          <w:b/>
          <w:sz w:val="20"/>
          <w:szCs w:val="20"/>
          <w:lang w:val="es-CO"/>
        </w:rPr>
      </w:pPr>
    </w:p>
    <w:sectPr w:rsidR="005F67C9" w:rsidRPr="008E4BCC" w:rsidSect="00AB50DB">
      <w:headerReference w:type="default" r:id="rId33"/>
      <w:footerReference w:type="default" r:id="rId34"/>
      <w:type w:val="continuous"/>
      <w:pgSz w:w="12240" w:h="15840"/>
      <w:pgMar w:top="700" w:right="660" w:bottom="280" w:left="78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A190D5" w14:textId="77777777" w:rsidR="00EC72F0" w:rsidRDefault="00EC72F0" w:rsidP="00883784">
      <w:r>
        <w:separator/>
      </w:r>
    </w:p>
  </w:endnote>
  <w:endnote w:type="continuationSeparator" w:id="0">
    <w:p w14:paraId="03B862EB" w14:textId="77777777" w:rsidR="00EC72F0" w:rsidRDefault="00EC72F0" w:rsidP="0088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14CA7" w14:textId="77777777" w:rsidR="00F006A6" w:rsidRDefault="00F0788E" w:rsidP="00F006A6">
    <w:pPr>
      <w:pStyle w:val="Sinespaciado"/>
      <w:jc w:val="both"/>
      <w:rPr>
        <w:w w:val="90"/>
      </w:rPr>
    </w:pPr>
    <w:r w:rsidRPr="00F0788E">
      <w:rPr>
        <w:spacing w:val="-1"/>
        <w:w w:val="78"/>
      </w:rPr>
      <w:t>ES</w:t>
    </w:r>
    <w:r w:rsidRPr="00F0788E">
      <w:rPr>
        <w:w w:val="85"/>
      </w:rPr>
      <w:t>E</w:t>
    </w:r>
    <w:r w:rsidRPr="00F0788E">
      <w:rPr>
        <w:spacing w:val="-11"/>
      </w:rPr>
      <w:t xml:space="preserve"> </w:t>
    </w:r>
    <w:r w:rsidRPr="00F0788E">
      <w:rPr>
        <w:w w:val="91"/>
      </w:rPr>
      <w:t>H</w:t>
    </w:r>
    <w:r w:rsidRPr="00F0788E">
      <w:rPr>
        <w:spacing w:val="-1"/>
        <w:w w:val="110"/>
      </w:rPr>
      <w:t>O</w:t>
    </w:r>
    <w:r w:rsidRPr="00F0788E">
      <w:rPr>
        <w:spacing w:val="-4"/>
        <w:w w:val="73"/>
      </w:rPr>
      <w:t>S</w:t>
    </w:r>
    <w:r w:rsidRPr="00F0788E">
      <w:rPr>
        <w:w w:val="98"/>
      </w:rPr>
      <w:t>P</w:t>
    </w:r>
    <w:r w:rsidRPr="00F0788E">
      <w:rPr>
        <w:spacing w:val="-1"/>
        <w:w w:val="63"/>
      </w:rPr>
      <w:t>I</w:t>
    </w:r>
    <w:r w:rsidRPr="00F0788E">
      <w:rPr>
        <w:spacing w:val="-2"/>
        <w:w w:val="63"/>
      </w:rPr>
      <w:t>T</w:t>
    </w:r>
    <w:r w:rsidRPr="00F0788E">
      <w:rPr>
        <w:w w:val="108"/>
      </w:rPr>
      <w:t>A</w:t>
    </w:r>
    <w:r w:rsidRPr="00F0788E">
      <w:rPr>
        <w:w w:val="83"/>
      </w:rPr>
      <w:t>L</w:t>
    </w:r>
    <w:r w:rsidRPr="00F0788E">
      <w:rPr>
        <w:spacing w:val="-13"/>
      </w:rPr>
      <w:t xml:space="preserve"> </w:t>
    </w:r>
    <w:r w:rsidRPr="00F0788E">
      <w:rPr>
        <w:spacing w:val="-1"/>
        <w:w w:val="73"/>
      </w:rPr>
      <w:t>S</w:t>
    </w:r>
    <w:r w:rsidRPr="00F0788E">
      <w:rPr>
        <w:spacing w:val="-2"/>
        <w:w w:val="108"/>
      </w:rPr>
      <w:t>A</w:t>
    </w:r>
    <w:r w:rsidRPr="00F0788E">
      <w:rPr>
        <w:w w:val="99"/>
      </w:rPr>
      <w:t>N</w:t>
    </w:r>
    <w:r w:rsidRPr="00F0788E">
      <w:rPr>
        <w:spacing w:val="-2"/>
        <w:w w:val="69"/>
      </w:rPr>
      <w:t>T</w:t>
    </w:r>
    <w:r w:rsidRPr="00F0788E">
      <w:rPr>
        <w:w w:val="108"/>
      </w:rPr>
      <w:t>A</w:t>
    </w:r>
    <w:r w:rsidRPr="00F0788E">
      <w:rPr>
        <w:spacing w:val="-13"/>
      </w:rPr>
      <w:t xml:space="preserve"> </w:t>
    </w:r>
    <w:r w:rsidRPr="00F0788E">
      <w:rPr>
        <w:w w:val="87"/>
      </w:rPr>
      <w:t>R</w:t>
    </w:r>
    <w:r w:rsidRPr="00F0788E">
      <w:rPr>
        <w:spacing w:val="-3"/>
        <w:w w:val="53"/>
      </w:rPr>
      <w:t>I</w:t>
    </w:r>
    <w:r w:rsidRPr="00F0788E">
      <w:rPr>
        <w:spacing w:val="1"/>
        <w:w w:val="69"/>
      </w:rPr>
      <w:t>T</w:t>
    </w:r>
    <w:r w:rsidRPr="00F0788E">
      <w:rPr>
        <w:w w:val="108"/>
      </w:rPr>
      <w:t>A</w:t>
    </w:r>
    <w:r w:rsidRPr="00F0788E">
      <w:rPr>
        <w:spacing w:val="-13"/>
      </w:rPr>
      <w:t xml:space="preserve"> </w:t>
    </w:r>
    <w:r w:rsidRPr="00F0788E">
      <w:rPr>
        <w:spacing w:val="-3"/>
        <w:w w:val="97"/>
      </w:rPr>
      <w:t>D</w:t>
    </w:r>
    <w:r w:rsidRPr="00F0788E">
      <w:rPr>
        <w:w w:val="85"/>
      </w:rPr>
      <w:t>E</w:t>
    </w:r>
    <w:r w:rsidRPr="00F0788E">
      <w:rPr>
        <w:spacing w:val="-13"/>
      </w:rPr>
      <w:t xml:space="preserve"> </w:t>
    </w:r>
    <w:r w:rsidRPr="00F0788E">
      <w:rPr>
        <w:spacing w:val="-2"/>
        <w:w w:val="117"/>
      </w:rPr>
      <w:t>C</w:t>
    </w:r>
    <w:r w:rsidRPr="00F0788E">
      <w:rPr>
        <w:w w:val="108"/>
      </w:rPr>
      <w:t>A</w:t>
    </w:r>
    <w:r w:rsidRPr="00F0788E">
      <w:rPr>
        <w:spacing w:val="-1"/>
        <w:w w:val="73"/>
      </w:rPr>
      <w:t>SS</w:t>
    </w:r>
    <w:r w:rsidRPr="00F0788E">
      <w:rPr>
        <w:spacing w:val="-1"/>
        <w:w w:val="87"/>
      </w:rPr>
      <w:t>I</w:t>
    </w:r>
    <w:r w:rsidRPr="00F0788E">
      <w:rPr>
        <w:w w:val="87"/>
      </w:rPr>
      <w:t>A</w:t>
    </w:r>
    <w:r w:rsidRPr="00F0788E">
      <w:rPr>
        <w:spacing w:val="-10"/>
      </w:rPr>
      <w:t xml:space="preserve"> </w:t>
    </w:r>
    <w:r w:rsidRPr="00F0788E">
      <w:rPr>
        <w:w w:val="79"/>
      </w:rPr>
      <w:t>–</w:t>
    </w:r>
    <w:r w:rsidRPr="00F0788E">
      <w:rPr>
        <w:spacing w:val="-12"/>
      </w:rPr>
      <w:t xml:space="preserve"> </w:t>
    </w:r>
    <w:r w:rsidRPr="00F0788E">
      <w:rPr>
        <w:spacing w:val="-1"/>
        <w:w w:val="78"/>
      </w:rPr>
      <w:t>DIS</w:t>
    </w:r>
    <w:r w:rsidRPr="00F0788E">
      <w:rPr>
        <w:spacing w:val="-2"/>
        <w:w w:val="69"/>
      </w:rPr>
      <w:t>T</w:t>
    </w:r>
    <w:r w:rsidRPr="00F0788E">
      <w:rPr>
        <w:spacing w:val="-2"/>
        <w:w w:val="87"/>
      </w:rPr>
      <w:t>R</w:t>
    </w:r>
    <w:r w:rsidRPr="00F0788E">
      <w:rPr>
        <w:w w:val="108"/>
      </w:rPr>
      <w:t>A</w:t>
    </w:r>
    <w:r w:rsidRPr="00F0788E">
      <w:rPr>
        <w:spacing w:val="-2"/>
        <w:w w:val="117"/>
      </w:rPr>
      <w:t>C</w:t>
    </w:r>
    <w:r w:rsidRPr="00F0788E">
      <w:rPr>
        <w:spacing w:val="1"/>
        <w:w w:val="117"/>
      </w:rPr>
      <w:t>C</w:t>
    </w:r>
    <w:r w:rsidRPr="00F0788E">
      <w:rPr>
        <w:spacing w:val="-1"/>
        <w:w w:val="91"/>
      </w:rPr>
      <w:t>I</w:t>
    </w:r>
    <w:r w:rsidRPr="00F0788E">
      <w:rPr>
        <w:spacing w:val="-4"/>
        <w:w w:val="91"/>
      </w:rPr>
      <w:t>O</w:t>
    </w:r>
    <w:r w:rsidRPr="00F0788E">
      <w:rPr>
        <w:w w:val="99"/>
      </w:rPr>
      <w:t>N</w:t>
    </w:r>
    <w:r w:rsidRPr="00F0788E">
      <w:rPr>
        <w:spacing w:val="-12"/>
      </w:rPr>
      <w:t xml:space="preserve"> </w:t>
    </w:r>
    <w:r w:rsidRPr="00F0788E">
      <w:rPr>
        <w:w w:val="79"/>
      </w:rPr>
      <w:t>–</w:t>
    </w:r>
    <w:r w:rsidRPr="00F0788E">
      <w:rPr>
        <w:spacing w:val="-12"/>
      </w:rPr>
      <w:t xml:space="preserve"> </w:t>
    </w:r>
    <w:r w:rsidRPr="00F0788E">
      <w:rPr>
        <w:w w:val="97"/>
      </w:rPr>
      <w:t>LA</w:t>
    </w:r>
    <w:r w:rsidRPr="00F0788E">
      <w:rPr>
        <w:spacing w:val="-13"/>
      </w:rPr>
      <w:t xml:space="preserve"> </w:t>
    </w:r>
    <w:r w:rsidRPr="00F0788E">
      <w:rPr>
        <w:spacing w:val="-1"/>
        <w:w w:val="113"/>
      </w:rPr>
      <w:t>G</w:t>
    </w:r>
    <w:r w:rsidRPr="00F0788E">
      <w:rPr>
        <w:spacing w:val="-3"/>
        <w:w w:val="89"/>
      </w:rPr>
      <w:t>U</w:t>
    </w:r>
    <w:r w:rsidRPr="00F0788E">
      <w:rPr>
        <w:spacing w:val="-2"/>
        <w:w w:val="108"/>
      </w:rPr>
      <w:t>A</w:t>
    </w:r>
    <w:r w:rsidRPr="00F0788E">
      <w:rPr>
        <w:spacing w:val="-1"/>
        <w:w w:val="106"/>
      </w:rPr>
      <w:t>J</w:t>
    </w:r>
    <w:r w:rsidRPr="00F0788E">
      <w:rPr>
        <w:spacing w:val="-1"/>
        <w:w w:val="87"/>
      </w:rPr>
      <w:t xml:space="preserve">IRA </w:t>
    </w:r>
    <w:r w:rsidRPr="00F0788E">
      <w:rPr>
        <w:w w:val="90"/>
      </w:rPr>
      <w:t>Calle</w:t>
    </w:r>
    <w:r w:rsidRPr="00F0788E">
      <w:rPr>
        <w:spacing w:val="-3"/>
        <w:w w:val="90"/>
      </w:rPr>
      <w:t xml:space="preserve"> </w:t>
    </w:r>
    <w:r w:rsidRPr="00F0788E">
      <w:rPr>
        <w:w w:val="90"/>
      </w:rPr>
      <w:t>12</w:t>
    </w:r>
    <w:r w:rsidRPr="00F0788E">
      <w:rPr>
        <w:spacing w:val="-4"/>
        <w:w w:val="90"/>
      </w:rPr>
      <w:t xml:space="preserve"> </w:t>
    </w:r>
    <w:proofErr w:type="spellStart"/>
    <w:r w:rsidRPr="00F0788E">
      <w:rPr>
        <w:w w:val="90"/>
      </w:rPr>
      <w:t>N°</w:t>
    </w:r>
    <w:proofErr w:type="spellEnd"/>
    <w:r w:rsidRPr="00F0788E">
      <w:rPr>
        <w:spacing w:val="-3"/>
        <w:w w:val="90"/>
      </w:rPr>
      <w:t xml:space="preserve"> </w:t>
    </w:r>
    <w:r w:rsidRPr="00F0788E">
      <w:rPr>
        <w:w w:val="90"/>
      </w:rPr>
      <w:t>10-66</w:t>
    </w:r>
    <w:r w:rsidRPr="00F0788E">
      <w:rPr>
        <w:w w:val="90"/>
      </w:rPr>
      <w:tab/>
    </w:r>
  </w:p>
  <w:p w14:paraId="1FD1D936" w14:textId="2246F993" w:rsidR="00F0788E" w:rsidRPr="00F0788E" w:rsidRDefault="00F0788E" w:rsidP="00F006A6">
    <w:pPr>
      <w:pStyle w:val="Sinespaciado"/>
      <w:jc w:val="both"/>
    </w:pPr>
    <w:r w:rsidRPr="00F0788E">
      <w:rPr>
        <w:w w:val="90"/>
      </w:rPr>
      <w:t>Celular.</w:t>
    </w:r>
    <w:r w:rsidRPr="00F0788E">
      <w:rPr>
        <w:spacing w:val="-9"/>
        <w:w w:val="90"/>
      </w:rPr>
      <w:t xml:space="preserve"> </w:t>
    </w:r>
    <w:r w:rsidRPr="00F0788E">
      <w:rPr>
        <w:w w:val="90"/>
      </w:rPr>
      <w:t>3178935981/3178935984</w:t>
    </w:r>
  </w:p>
  <w:p w14:paraId="1114049A" w14:textId="77777777" w:rsidR="00F0788E" w:rsidRDefault="00F0788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B84C1" w14:textId="77777777" w:rsidR="00EC72F0" w:rsidRDefault="00EC72F0" w:rsidP="00883784">
      <w:r>
        <w:separator/>
      </w:r>
    </w:p>
  </w:footnote>
  <w:footnote w:type="continuationSeparator" w:id="0">
    <w:p w14:paraId="13EE8AE6" w14:textId="77777777" w:rsidR="00EC72F0" w:rsidRDefault="00EC72F0" w:rsidP="00883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rmal"/>
      <w:tblW w:w="0" w:type="auto"/>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83"/>
      <w:gridCol w:w="2996"/>
      <w:gridCol w:w="2653"/>
      <w:gridCol w:w="2137"/>
    </w:tblGrid>
    <w:tr w:rsidR="00883784" w14:paraId="5E0BA315" w14:textId="77777777" w:rsidTr="00EF32E3">
      <w:trPr>
        <w:trHeight w:val="275"/>
      </w:trPr>
      <w:tc>
        <w:tcPr>
          <w:tcW w:w="2783" w:type="dxa"/>
          <w:vMerge w:val="restart"/>
        </w:tcPr>
        <w:p w14:paraId="63F58095" w14:textId="77777777" w:rsidR="00883784" w:rsidRDefault="00883784" w:rsidP="00883784">
          <w:pPr>
            <w:pStyle w:val="TableParagraph"/>
            <w:spacing w:before="8"/>
            <w:ind w:left="0"/>
            <w:rPr>
              <w:rFonts w:ascii="Times New Roman"/>
              <w:sz w:val="8"/>
            </w:rPr>
          </w:pPr>
        </w:p>
        <w:p w14:paraId="5C52B47C" w14:textId="77777777" w:rsidR="00883784" w:rsidRDefault="00883784" w:rsidP="00883784">
          <w:pPr>
            <w:pStyle w:val="TableParagraph"/>
            <w:ind w:left="91"/>
            <w:rPr>
              <w:rFonts w:ascii="Times New Roman"/>
              <w:sz w:val="20"/>
            </w:rPr>
          </w:pPr>
          <w:r>
            <w:rPr>
              <w:rFonts w:ascii="Times New Roman"/>
              <w:noProof/>
              <w:position w:val="119"/>
              <w:sz w:val="20"/>
              <w:lang w:val="es-CO" w:eastAsia="es-CO"/>
            </w:rPr>
            <mc:AlternateContent>
              <mc:Choice Requires="wpg">
                <w:drawing>
                  <wp:inline distT="0" distB="0" distL="0" distR="0" wp14:anchorId="6B4261C1" wp14:editId="6CAD2B7C">
                    <wp:extent cx="9525" cy="114300"/>
                    <wp:effectExtent l="0" t="0" r="3810" b="0"/>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25" cy="114300"/>
                              <a:chOff x="0" y="0"/>
                              <a:chExt cx="15" cy="180"/>
                            </a:xfrm>
                          </wpg:grpSpPr>
                          <wps:wsp>
                            <wps:cNvPr id="5" name="Rectangle 3"/>
                            <wps:cNvSpPr>
                              <a:spLocks noChangeArrowheads="1"/>
                            </wps:cNvSpPr>
                            <wps:spPr bwMode="auto">
                              <a:xfrm>
                                <a:off x="0" y="0"/>
                                <a:ext cx="15" cy="1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w:pict>
                  <v:group w14:anchorId="3A53545D" id="Group 2" o:spid="_x0000_s1026" style="width:.75pt;height:9pt;mso-position-horizontal-relative:char;mso-position-vertical-relative:line" coordsize="15,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">
                    <v:rect id="Rectangle 3" o:spid="_x0000_s1027" style="position:absolute;width:15;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" fillcolor="black" stroked="f"/>
                    <w10:anchorlock/>
                  </v:group>
                </w:pict>
              </mc:Fallback>
            </mc:AlternateContent>
          </w:r>
          <w:r>
            <w:rPr>
              <w:rFonts w:ascii="Times New Roman"/>
              <w:noProof/>
              <w:sz w:val="20"/>
              <w:lang w:val="es-CO" w:eastAsia="es-CO"/>
            </w:rPr>
            <w:drawing>
              <wp:inline distT="0" distB="0" distL="0" distR="0" wp14:anchorId="4A6A3659" wp14:editId="67B3C960">
                <wp:extent cx="1651413" cy="813434"/>
                <wp:effectExtent l="0" t="0" r="0" b="0"/>
                <wp:docPr id="6"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1651413" cy="813434"/>
                        </a:xfrm>
                        <a:prstGeom prst="rect">
                          <a:avLst/>
                        </a:prstGeom>
                      </pic:spPr>
                    </pic:pic>
                  </a:graphicData>
                </a:graphic>
              </wp:inline>
            </w:drawing>
          </w:r>
        </w:p>
      </w:tc>
      <w:tc>
        <w:tcPr>
          <w:tcW w:w="5649" w:type="dxa"/>
          <w:gridSpan w:val="2"/>
        </w:tcPr>
        <w:p w14:paraId="6BE2E983" w14:textId="77777777" w:rsidR="00883784" w:rsidRDefault="00883784" w:rsidP="00883784">
          <w:pPr>
            <w:pStyle w:val="TableParagraph"/>
            <w:spacing w:line="255" w:lineRule="exact"/>
            <w:ind w:left="395"/>
            <w:rPr>
              <w:b/>
              <w:sz w:val="24"/>
            </w:rPr>
          </w:pPr>
          <w:r>
            <w:rPr>
              <w:b/>
              <w:sz w:val="24"/>
            </w:rPr>
            <w:t>E.S.E.</w:t>
          </w:r>
          <w:r>
            <w:rPr>
              <w:b/>
              <w:spacing w:val="-2"/>
              <w:sz w:val="24"/>
            </w:rPr>
            <w:t xml:space="preserve"> </w:t>
          </w:r>
          <w:r>
            <w:rPr>
              <w:b/>
              <w:sz w:val="24"/>
            </w:rPr>
            <w:t>HOSPITAL</w:t>
          </w:r>
          <w:r>
            <w:rPr>
              <w:b/>
              <w:spacing w:val="-4"/>
              <w:sz w:val="24"/>
            </w:rPr>
            <w:t xml:space="preserve"> </w:t>
          </w:r>
          <w:r>
            <w:rPr>
              <w:b/>
              <w:sz w:val="24"/>
            </w:rPr>
            <w:t>SANTA</w:t>
          </w:r>
          <w:r>
            <w:rPr>
              <w:b/>
              <w:spacing w:val="-1"/>
              <w:sz w:val="24"/>
            </w:rPr>
            <w:t xml:space="preserve"> </w:t>
          </w:r>
          <w:r>
            <w:rPr>
              <w:b/>
              <w:sz w:val="24"/>
            </w:rPr>
            <w:t>RITA</w:t>
          </w:r>
          <w:r>
            <w:rPr>
              <w:b/>
              <w:spacing w:val="-1"/>
              <w:sz w:val="24"/>
            </w:rPr>
            <w:t xml:space="preserve"> </w:t>
          </w:r>
          <w:r>
            <w:rPr>
              <w:b/>
              <w:sz w:val="24"/>
            </w:rPr>
            <w:t>DE</w:t>
          </w:r>
          <w:r>
            <w:rPr>
              <w:b/>
              <w:spacing w:val="-1"/>
              <w:sz w:val="24"/>
            </w:rPr>
            <w:t xml:space="preserve"> </w:t>
          </w:r>
          <w:r>
            <w:rPr>
              <w:b/>
              <w:sz w:val="24"/>
            </w:rPr>
            <w:t>CASSIA</w:t>
          </w:r>
        </w:p>
      </w:tc>
      <w:tc>
        <w:tcPr>
          <w:tcW w:w="2137" w:type="dxa"/>
        </w:tcPr>
        <w:p w14:paraId="7B253914" w14:textId="77777777" w:rsidR="00883784" w:rsidRDefault="00883784" w:rsidP="00883784">
          <w:pPr>
            <w:pStyle w:val="TableParagraph"/>
            <w:spacing w:before="115" w:line="140" w:lineRule="exact"/>
            <w:rPr>
              <w:rFonts w:ascii="Arial MT"/>
              <w:sz w:val="14"/>
            </w:rPr>
          </w:pPr>
          <w:r>
            <w:rPr>
              <w:rFonts w:ascii="Arial MT"/>
              <w:sz w:val="14"/>
            </w:rPr>
            <w:t>CODIGO:</w:t>
          </w:r>
          <w:r>
            <w:rPr>
              <w:rFonts w:ascii="Arial MT"/>
              <w:spacing w:val="-5"/>
              <w:sz w:val="14"/>
            </w:rPr>
            <w:t xml:space="preserve"> </w:t>
          </w:r>
          <w:r>
            <w:rPr>
              <w:rFonts w:ascii="Arial MT"/>
              <w:sz w:val="14"/>
            </w:rPr>
            <w:t>ESE-HSRC-SA-2020</w:t>
          </w:r>
        </w:p>
      </w:tc>
    </w:tr>
    <w:tr w:rsidR="00883784" w14:paraId="2A0DCF01" w14:textId="77777777" w:rsidTr="00EF32E3">
      <w:trPr>
        <w:trHeight w:val="275"/>
      </w:trPr>
      <w:tc>
        <w:tcPr>
          <w:tcW w:w="2783" w:type="dxa"/>
          <w:vMerge/>
          <w:tcBorders>
            <w:top w:val="nil"/>
          </w:tcBorders>
        </w:tcPr>
        <w:p w14:paraId="7F7C4F57" w14:textId="77777777" w:rsidR="00883784" w:rsidRDefault="00883784" w:rsidP="00883784">
          <w:pPr>
            <w:rPr>
              <w:sz w:val="2"/>
              <w:szCs w:val="2"/>
            </w:rPr>
          </w:pPr>
        </w:p>
      </w:tc>
      <w:tc>
        <w:tcPr>
          <w:tcW w:w="5649" w:type="dxa"/>
          <w:gridSpan w:val="2"/>
        </w:tcPr>
        <w:p w14:paraId="5EFCC054" w14:textId="77777777" w:rsidR="00883784" w:rsidRDefault="00883784" w:rsidP="00883784">
          <w:pPr>
            <w:pStyle w:val="TableParagraph"/>
            <w:spacing w:line="255" w:lineRule="exact"/>
            <w:ind w:left="1787"/>
            <w:rPr>
              <w:b/>
              <w:sz w:val="24"/>
            </w:rPr>
          </w:pPr>
          <w:r>
            <w:rPr>
              <w:b/>
              <w:sz w:val="24"/>
            </w:rPr>
            <w:t>NIT</w:t>
          </w:r>
          <w:r>
            <w:rPr>
              <w:b/>
              <w:spacing w:val="63"/>
              <w:sz w:val="24"/>
            </w:rPr>
            <w:t xml:space="preserve"> </w:t>
          </w:r>
          <w:r>
            <w:rPr>
              <w:b/>
              <w:sz w:val="24"/>
            </w:rPr>
            <w:t>825.000.834-9</w:t>
          </w:r>
        </w:p>
      </w:tc>
      <w:tc>
        <w:tcPr>
          <w:tcW w:w="2137" w:type="dxa"/>
        </w:tcPr>
        <w:p w14:paraId="216B3CF2" w14:textId="77777777" w:rsidR="00883784" w:rsidRDefault="00883784" w:rsidP="00883784">
          <w:pPr>
            <w:pStyle w:val="TableParagraph"/>
            <w:spacing w:before="115" w:line="140" w:lineRule="exact"/>
            <w:rPr>
              <w:rFonts w:ascii="Arial MT"/>
              <w:sz w:val="14"/>
            </w:rPr>
          </w:pPr>
          <w:r>
            <w:rPr>
              <w:rFonts w:ascii="Arial MT"/>
              <w:sz w:val="14"/>
            </w:rPr>
            <w:t>VERSION:01</w:t>
          </w:r>
        </w:p>
      </w:tc>
    </w:tr>
    <w:tr w:rsidR="00883784" w14:paraId="01107589" w14:textId="77777777" w:rsidTr="00EF32E3">
      <w:trPr>
        <w:trHeight w:val="234"/>
      </w:trPr>
      <w:tc>
        <w:tcPr>
          <w:tcW w:w="2783" w:type="dxa"/>
          <w:vMerge/>
          <w:tcBorders>
            <w:top w:val="nil"/>
          </w:tcBorders>
        </w:tcPr>
        <w:p w14:paraId="6ECB30F4" w14:textId="77777777" w:rsidR="00883784" w:rsidRDefault="00883784" w:rsidP="00883784">
          <w:pPr>
            <w:rPr>
              <w:sz w:val="2"/>
              <w:szCs w:val="2"/>
            </w:rPr>
          </w:pPr>
        </w:p>
      </w:tc>
      <w:tc>
        <w:tcPr>
          <w:tcW w:w="5649" w:type="dxa"/>
          <w:gridSpan w:val="2"/>
        </w:tcPr>
        <w:p w14:paraId="0421E772" w14:textId="77777777" w:rsidR="00883784" w:rsidRDefault="00883784" w:rsidP="00883784">
          <w:pPr>
            <w:pStyle w:val="TableParagraph"/>
            <w:spacing w:before="13" w:line="201" w:lineRule="exact"/>
            <w:ind w:left="1156"/>
            <w:rPr>
              <w:rFonts w:ascii="Arial MT" w:hAnsi="Arial MT"/>
              <w:sz w:val="18"/>
            </w:rPr>
          </w:pPr>
          <w:r>
            <w:rPr>
              <w:rFonts w:ascii="Arial MT" w:hAnsi="Arial MT"/>
              <w:sz w:val="18"/>
            </w:rPr>
            <w:t>Código</w:t>
          </w:r>
          <w:r>
            <w:rPr>
              <w:rFonts w:ascii="Arial MT" w:hAnsi="Arial MT"/>
              <w:spacing w:val="-5"/>
              <w:sz w:val="18"/>
            </w:rPr>
            <w:t xml:space="preserve"> </w:t>
          </w:r>
          <w:r>
            <w:rPr>
              <w:rFonts w:ascii="Arial MT" w:hAnsi="Arial MT"/>
              <w:sz w:val="18"/>
            </w:rPr>
            <w:t>de</w:t>
          </w:r>
          <w:r>
            <w:rPr>
              <w:rFonts w:ascii="Arial MT" w:hAnsi="Arial MT"/>
              <w:spacing w:val="-3"/>
              <w:sz w:val="18"/>
            </w:rPr>
            <w:t xml:space="preserve"> </w:t>
          </w:r>
          <w:r>
            <w:rPr>
              <w:rFonts w:ascii="Arial MT" w:hAnsi="Arial MT"/>
              <w:sz w:val="18"/>
            </w:rPr>
            <w:t>Habilitación</w:t>
          </w:r>
          <w:r>
            <w:rPr>
              <w:rFonts w:ascii="Arial MT" w:hAnsi="Arial MT"/>
              <w:spacing w:val="-4"/>
              <w:sz w:val="18"/>
            </w:rPr>
            <w:t xml:space="preserve"> </w:t>
          </w:r>
          <w:r>
            <w:rPr>
              <w:rFonts w:ascii="Arial MT" w:hAnsi="Arial MT"/>
              <w:sz w:val="18"/>
            </w:rPr>
            <w:t>No</w:t>
          </w:r>
          <w:r>
            <w:rPr>
              <w:rFonts w:ascii="Arial MT" w:hAnsi="Arial MT"/>
              <w:spacing w:val="-3"/>
              <w:sz w:val="18"/>
            </w:rPr>
            <w:t xml:space="preserve"> </w:t>
          </w:r>
          <w:r>
            <w:rPr>
              <w:rFonts w:ascii="Arial MT" w:hAnsi="Arial MT"/>
              <w:sz w:val="18"/>
            </w:rPr>
            <w:t>440980033501</w:t>
          </w:r>
        </w:p>
      </w:tc>
      <w:tc>
        <w:tcPr>
          <w:tcW w:w="2137" w:type="dxa"/>
        </w:tcPr>
        <w:p w14:paraId="23B8BBFC" w14:textId="77777777" w:rsidR="00883784" w:rsidRDefault="00883784" w:rsidP="00883784">
          <w:pPr>
            <w:pStyle w:val="TableParagraph"/>
            <w:spacing w:before="75" w:line="140" w:lineRule="exact"/>
            <w:rPr>
              <w:rFonts w:ascii="Arial MT"/>
              <w:sz w:val="14"/>
            </w:rPr>
          </w:pPr>
          <w:r>
            <w:rPr>
              <w:rFonts w:ascii="Arial MT"/>
              <w:sz w:val="14"/>
            </w:rPr>
            <w:t>Fecha:</w:t>
          </w:r>
          <w:r>
            <w:rPr>
              <w:rFonts w:ascii="Arial MT"/>
              <w:spacing w:val="-4"/>
              <w:sz w:val="14"/>
            </w:rPr>
            <w:t xml:space="preserve"> </w:t>
          </w:r>
          <w:r>
            <w:rPr>
              <w:rFonts w:ascii="Arial MT"/>
              <w:sz w:val="14"/>
            </w:rPr>
            <w:t>26-02-2020</w:t>
          </w:r>
        </w:p>
      </w:tc>
    </w:tr>
    <w:tr w:rsidR="00883784" w14:paraId="23969D5B" w14:textId="77777777" w:rsidTr="00EF32E3">
      <w:trPr>
        <w:trHeight w:val="276"/>
      </w:trPr>
      <w:tc>
        <w:tcPr>
          <w:tcW w:w="2783" w:type="dxa"/>
          <w:vMerge/>
          <w:tcBorders>
            <w:top w:val="nil"/>
          </w:tcBorders>
        </w:tcPr>
        <w:p w14:paraId="6F79CB14" w14:textId="77777777" w:rsidR="00883784" w:rsidRDefault="00883784" w:rsidP="00883784">
          <w:pPr>
            <w:rPr>
              <w:sz w:val="2"/>
              <w:szCs w:val="2"/>
            </w:rPr>
          </w:pPr>
        </w:p>
      </w:tc>
      <w:tc>
        <w:tcPr>
          <w:tcW w:w="5649" w:type="dxa"/>
          <w:gridSpan w:val="2"/>
        </w:tcPr>
        <w:p w14:paraId="2E70B4F4" w14:textId="77777777" w:rsidR="00883784" w:rsidRDefault="00883784" w:rsidP="00883784">
          <w:pPr>
            <w:pStyle w:val="TableParagraph"/>
            <w:spacing w:line="255" w:lineRule="exact"/>
            <w:ind w:left="2168" w:right="2163"/>
            <w:jc w:val="center"/>
            <w:rPr>
              <w:b/>
              <w:sz w:val="24"/>
            </w:rPr>
          </w:pPr>
          <w:r>
            <w:rPr>
              <w:b/>
              <w:sz w:val="24"/>
            </w:rPr>
            <w:t>GERENCIA</w:t>
          </w:r>
        </w:p>
      </w:tc>
      <w:tc>
        <w:tcPr>
          <w:tcW w:w="2137" w:type="dxa"/>
          <w:vMerge w:val="restart"/>
        </w:tcPr>
        <w:p w14:paraId="34DACF3B" w14:textId="77777777" w:rsidR="00883784" w:rsidRDefault="00883784" w:rsidP="00883784">
          <w:pPr>
            <w:pStyle w:val="TableParagraph"/>
            <w:spacing w:before="8"/>
            <w:ind w:left="0"/>
            <w:rPr>
              <w:rFonts w:ascii="Times New Roman"/>
              <w:sz w:val="20"/>
            </w:rPr>
          </w:pPr>
        </w:p>
        <w:p w14:paraId="494CD510" w14:textId="4741961F" w:rsidR="00883784" w:rsidRDefault="000661A5" w:rsidP="00883784">
          <w:pPr>
            <w:pStyle w:val="TableParagraph"/>
            <w:spacing w:before="1"/>
            <w:ind w:left="572"/>
            <w:rPr>
              <w:b/>
              <w:sz w:val="16"/>
            </w:rPr>
          </w:pPr>
          <w:r w:rsidRPr="000661A5">
            <w:rPr>
              <w:b/>
              <w:sz w:val="16"/>
            </w:rPr>
            <w:t xml:space="preserve">Página </w:t>
          </w:r>
          <w:r w:rsidRPr="000661A5">
            <w:rPr>
              <w:b/>
              <w:bCs/>
              <w:sz w:val="16"/>
            </w:rPr>
            <w:fldChar w:fldCharType="begin"/>
          </w:r>
          <w:r w:rsidRPr="000661A5">
            <w:rPr>
              <w:b/>
              <w:bCs/>
              <w:sz w:val="16"/>
            </w:rPr>
            <w:instrText>PAGE  \* Arabic  \* MERGEFORMAT</w:instrText>
          </w:r>
          <w:r w:rsidRPr="000661A5">
            <w:rPr>
              <w:b/>
              <w:bCs/>
              <w:sz w:val="16"/>
            </w:rPr>
            <w:fldChar w:fldCharType="separate"/>
          </w:r>
          <w:r w:rsidR="005515BA">
            <w:rPr>
              <w:b/>
              <w:bCs/>
              <w:noProof/>
              <w:sz w:val="16"/>
            </w:rPr>
            <w:t>5</w:t>
          </w:r>
          <w:r w:rsidRPr="000661A5">
            <w:rPr>
              <w:b/>
              <w:bCs/>
              <w:sz w:val="16"/>
            </w:rPr>
            <w:fldChar w:fldCharType="end"/>
          </w:r>
          <w:r w:rsidRPr="000661A5">
            <w:rPr>
              <w:b/>
              <w:sz w:val="16"/>
            </w:rPr>
            <w:t xml:space="preserve"> de </w:t>
          </w:r>
          <w:r w:rsidRPr="000661A5">
            <w:rPr>
              <w:b/>
              <w:bCs/>
              <w:sz w:val="16"/>
            </w:rPr>
            <w:fldChar w:fldCharType="begin"/>
          </w:r>
          <w:r w:rsidRPr="000661A5">
            <w:rPr>
              <w:b/>
              <w:bCs/>
              <w:sz w:val="16"/>
            </w:rPr>
            <w:instrText>NUMPAGES  \* Arabic  \* MERGEFORMAT</w:instrText>
          </w:r>
          <w:r w:rsidRPr="000661A5">
            <w:rPr>
              <w:b/>
              <w:bCs/>
              <w:sz w:val="16"/>
            </w:rPr>
            <w:fldChar w:fldCharType="separate"/>
          </w:r>
          <w:r w:rsidR="005515BA">
            <w:rPr>
              <w:b/>
              <w:bCs/>
              <w:noProof/>
              <w:sz w:val="16"/>
            </w:rPr>
            <w:t>5</w:t>
          </w:r>
          <w:r w:rsidRPr="000661A5">
            <w:rPr>
              <w:b/>
              <w:bCs/>
              <w:sz w:val="16"/>
            </w:rPr>
            <w:fldChar w:fldCharType="end"/>
          </w:r>
        </w:p>
      </w:tc>
    </w:tr>
    <w:tr w:rsidR="00883784" w14:paraId="14B7D3BB" w14:textId="77777777" w:rsidTr="00EF32E3">
      <w:trPr>
        <w:trHeight w:val="376"/>
      </w:trPr>
      <w:tc>
        <w:tcPr>
          <w:tcW w:w="2783" w:type="dxa"/>
          <w:vMerge/>
          <w:tcBorders>
            <w:top w:val="nil"/>
          </w:tcBorders>
        </w:tcPr>
        <w:p w14:paraId="641F7E07" w14:textId="77777777" w:rsidR="00883784" w:rsidRDefault="00883784" w:rsidP="00883784">
          <w:pPr>
            <w:rPr>
              <w:sz w:val="2"/>
              <w:szCs w:val="2"/>
            </w:rPr>
          </w:pPr>
        </w:p>
      </w:tc>
      <w:tc>
        <w:tcPr>
          <w:tcW w:w="2996" w:type="dxa"/>
        </w:tcPr>
        <w:p w14:paraId="2732C7CF" w14:textId="77777777" w:rsidR="00883784" w:rsidRDefault="00883784" w:rsidP="00883784">
          <w:pPr>
            <w:pStyle w:val="TableParagraph"/>
            <w:spacing w:line="180" w:lineRule="atLeast"/>
            <w:ind w:left="748" w:right="482" w:hanging="238"/>
            <w:rPr>
              <w:b/>
              <w:sz w:val="16"/>
            </w:rPr>
          </w:pPr>
          <w:r>
            <w:rPr>
              <w:b/>
              <w:sz w:val="16"/>
            </w:rPr>
            <w:t>NOMBRE DEL PROCESO:</w:t>
          </w:r>
          <w:r>
            <w:rPr>
              <w:b/>
              <w:spacing w:val="-42"/>
              <w:sz w:val="16"/>
            </w:rPr>
            <w:t xml:space="preserve"> </w:t>
          </w:r>
          <w:r>
            <w:rPr>
              <w:b/>
              <w:sz w:val="16"/>
            </w:rPr>
            <w:t>COMUNICACIONES</w:t>
          </w:r>
        </w:p>
      </w:tc>
      <w:tc>
        <w:tcPr>
          <w:tcW w:w="2653" w:type="dxa"/>
        </w:tcPr>
        <w:p w14:paraId="62280DF0" w14:textId="77777777" w:rsidR="00883784" w:rsidRDefault="00883784" w:rsidP="00883784">
          <w:pPr>
            <w:pStyle w:val="TableParagraph"/>
            <w:spacing w:line="180" w:lineRule="atLeast"/>
            <w:ind w:left="901" w:right="664" w:hanging="214"/>
            <w:rPr>
              <w:b/>
              <w:sz w:val="16"/>
            </w:rPr>
          </w:pPr>
          <w:r>
            <w:rPr>
              <w:b/>
              <w:sz w:val="16"/>
            </w:rPr>
            <w:t>RESPONSABLE:</w:t>
          </w:r>
          <w:r>
            <w:rPr>
              <w:b/>
              <w:spacing w:val="-42"/>
              <w:sz w:val="16"/>
            </w:rPr>
            <w:t xml:space="preserve"> </w:t>
          </w:r>
          <w:r>
            <w:rPr>
              <w:b/>
              <w:sz w:val="16"/>
            </w:rPr>
            <w:t>GERENCIA</w:t>
          </w:r>
        </w:p>
      </w:tc>
      <w:tc>
        <w:tcPr>
          <w:tcW w:w="2137" w:type="dxa"/>
          <w:vMerge/>
          <w:tcBorders>
            <w:top w:val="nil"/>
          </w:tcBorders>
        </w:tcPr>
        <w:p w14:paraId="35ABA3CE" w14:textId="77777777" w:rsidR="00883784" w:rsidRDefault="00883784" w:rsidP="00883784">
          <w:pPr>
            <w:rPr>
              <w:sz w:val="2"/>
              <w:szCs w:val="2"/>
            </w:rPr>
          </w:pPr>
        </w:p>
      </w:tc>
    </w:tr>
  </w:tbl>
  <w:p w14:paraId="296C0E2D" w14:textId="77777777" w:rsidR="00883784" w:rsidRPr="00883784" w:rsidRDefault="00883784" w:rsidP="00883784">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E6035"/>
    <w:multiLevelType w:val="multilevel"/>
    <w:tmpl w:val="8ED88F3A"/>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b/>
        <w:bCs/>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85C7373"/>
    <w:multiLevelType w:val="hybridMultilevel"/>
    <w:tmpl w:val="2C46C788"/>
    <w:lvl w:ilvl="0" w:tplc="0C0A0001">
      <w:start w:val="1"/>
      <w:numFmt w:val="bullet"/>
      <w:lvlText w:val=""/>
      <w:lvlJc w:val="left"/>
      <w:pPr>
        <w:ind w:left="1642" w:hanging="360"/>
      </w:pPr>
      <w:rPr>
        <w:rFonts w:ascii="Symbol" w:hAnsi="Symbol" w:hint="default"/>
      </w:rPr>
    </w:lvl>
    <w:lvl w:ilvl="1" w:tplc="0C0A0003" w:tentative="1">
      <w:start w:val="1"/>
      <w:numFmt w:val="bullet"/>
      <w:lvlText w:val="o"/>
      <w:lvlJc w:val="left"/>
      <w:pPr>
        <w:ind w:left="2362" w:hanging="360"/>
      </w:pPr>
      <w:rPr>
        <w:rFonts w:ascii="Courier New" w:hAnsi="Courier New" w:cs="Courier New" w:hint="default"/>
      </w:rPr>
    </w:lvl>
    <w:lvl w:ilvl="2" w:tplc="0C0A0005" w:tentative="1">
      <w:start w:val="1"/>
      <w:numFmt w:val="bullet"/>
      <w:lvlText w:val=""/>
      <w:lvlJc w:val="left"/>
      <w:pPr>
        <w:ind w:left="3082" w:hanging="360"/>
      </w:pPr>
      <w:rPr>
        <w:rFonts w:ascii="Wingdings" w:hAnsi="Wingdings" w:hint="default"/>
      </w:rPr>
    </w:lvl>
    <w:lvl w:ilvl="3" w:tplc="0C0A0001" w:tentative="1">
      <w:start w:val="1"/>
      <w:numFmt w:val="bullet"/>
      <w:lvlText w:val=""/>
      <w:lvlJc w:val="left"/>
      <w:pPr>
        <w:ind w:left="3802" w:hanging="360"/>
      </w:pPr>
      <w:rPr>
        <w:rFonts w:ascii="Symbol" w:hAnsi="Symbol" w:hint="default"/>
      </w:rPr>
    </w:lvl>
    <w:lvl w:ilvl="4" w:tplc="0C0A0003" w:tentative="1">
      <w:start w:val="1"/>
      <w:numFmt w:val="bullet"/>
      <w:lvlText w:val="o"/>
      <w:lvlJc w:val="left"/>
      <w:pPr>
        <w:ind w:left="4522" w:hanging="360"/>
      </w:pPr>
      <w:rPr>
        <w:rFonts w:ascii="Courier New" w:hAnsi="Courier New" w:cs="Courier New" w:hint="default"/>
      </w:rPr>
    </w:lvl>
    <w:lvl w:ilvl="5" w:tplc="0C0A0005" w:tentative="1">
      <w:start w:val="1"/>
      <w:numFmt w:val="bullet"/>
      <w:lvlText w:val=""/>
      <w:lvlJc w:val="left"/>
      <w:pPr>
        <w:ind w:left="5242" w:hanging="360"/>
      </w:pPr>
      <w:rPr>
        <w:rFonts w:ascii="Wingdings" w:hAnsi="Wingdings" w:hint="default"/>
      </w:rPr>
    </w:lvl>
    <w:lvl w:ilvl="6" w:tplc="0C0A0001" w:tentative="1">
      <w:start w:val="1"/>
      <w:numFmt w:val="bullet"/>
      <w:lvlText w:val=""/>
      <w:lvlJc w:val="left"/>
      <w:pPr>
        <w:ind w:left="5962" w:hanging="360"/>
      </w:pPr>
      <w:rPr>
        <w:rFonts w:ascii="Symbol" w:hAnsi="Symbol" w:hint="default"/>
      </w:rPr>
    </w:lvl>
    <w:lvl w:ilvl="7" w:tplc="0C0A0003" w:tentative="1">
      <w:start w:val="1"/>
      <w:numFmt w:val="bullet"/>
      <w:lvlText w:val="o"/>
      <w:lvlJc w:val="left"/>
      <w:pPr>
        <w:ind w:left="6682" w:hanging="360"/>
      </w:pPr>
      <w:rPr>
        <w:rFonts w:ascii="Courier New" w:hAnsi="Courier New" w:cs="Courier New" w:hint="default"/>
      </w:rPr>
    </w:lvl>
    <w:lvl w:ilvl="8" w:tplc="0C0A0005" w:tentative="1">
      <w:start w:val="1"/>
      <w:numFmt w:val="bullet"/>
      <w:lvlText w:val=""/>
      <w:lvlJc w:val="left"/>
      <w:pPr>
        <w:ind w:left="7402" w:hanging="360"/>
      </w:pPr>
      <w:rPr>
        <w:rFonts w:ascii="Wingdings" w:hAnsi="Wingdings" w:hint="default"/>
      </w:rPr>
    </w:lvl>
  </w:abstractNum>
  <w:abstractNum w:abstractNumId="2" w15:restartNumberingAfterBreak="0">
    <w:nsid w:val="224A39AC"/>
    <w:multiLevelType w:val="hybridMultilevel"/>
    <w:tmpl w:val="621A1434"/>
    <w:lvl w:ilvl="0" w:tplc="80EC4248">
      <w:start w:val="1"/>
      <w:numFmt w:val="lowerLetter"/>
      <w:lvlText w:val="%1)"/>
      <w:lvlJc w:val="left"/>
      <w:pPr>
        <w:ind w:left="1080" w:hanging="360"/>
      </w:pPr>
      <w:rPr>
        <w:rFonts w:hint="default"/>
        <w:b w:val="0"/>
        <w:bCs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3" w15:restartNumberingAfterBreak="0">
    <w:nsid w:val="30D23339"/>
    <w:multiLevelType w:val="hybridMultilevel"/>
    <w:tmpl w:val="A98A9950"/>
    <w:lvl w:ilvl="0" w:tplc="6994B5D8">
      <w:start w:val="1"/>
      <w:numFmt w:val="lowerLetter"/>
      <w:lvlText w:val="%1)"/>
      <w:lvlJc w:val="left"/>
      <w:pPr>
        <w:ind w:left="1069"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4" w15:restartNumberingAfterBreak="0">
    <w:nsid w:val="3FE33291"/>
    <w:multiLevelType w:val="hybridMultilevel"/>
    <w:tmpl w:val="3B2EB412"/>
    <w:styleLink w:val="Estiloimportado1"/>
    <w:lvl w:ilvl="0" w:tplc="8A3EE16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CA4678C2">
      <w:start w:val="1"/>
      <w:numFmt w:val="lowerLetter"/>
      <w:lvlText w:val="%2."/>
      <w:lvlJc w:val="left"/>
      <w:pPr>
        <w:ind w:left="141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2" w:tplc="145A236A">
      <w:start w:val="1"/>
      <w:numFmt w:val="lowerRoman"/>
      <w:lvlText w:val="%3."/>
      <w:lvlJc w:val="left"/>
      <w:pPr>
        <w:ind w:left="2134"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3" w:tplc="212CE760">
      <w:start w:val="1"/>
      <w:numFmt w:val="decimal"/>
      <w:lvlText w:val="%4."/>
      <w:lvlJc w:val="left"/>
      <w:pPr>
        <w:ind w:left="285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4" w:tplc="CDA4BF76">
      <w:start w:val="1"/>
      <w:numFmt w:val="lowerLetter"/>
      <w:lvlText w:val="%5."/>
      <w:lvlJc w:val="left"/>
      <w:pPr>
        <w:ind w:left="357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5" w:tplc="BCB04CAC">
      <w:start w:val="1"/>
      <w:numFmt w:val="lowerRoman"/>
      <w:lvlText w:val="%6."/>
      <w:lvlJc w:val="left"/>
      <w:pPr>
        <w:ind w:left="4294" w:hanging="287"/>
      </w:pPr>
      <w:rPr>
        <w:rFonts w:hAnsi="Arial Unicode MS"/>
        <w:b/>
        <w:bCs/>
        <w:caps w:val="0"/>
        <w:smallCaps w:val="0"/>
        <w:strike w:val="0"/>
        <w:dstrike w:val="0"/>
        <w:outline w:val="0"/>
        <w:emboss w:val="0"/>
        <w:imprint w:val="0"/>
        <w:spacing w:val="0"/>
        <w:w w:val="100"/>
        <w:kern w:val="0"/>
        <w:position w:val="0"/>
        <w:highlight w:val="none"/>
        <w:vertAlign w:val="baseline"/>
      </w:rPr>
    </w:lvl>
    <w:lvl w:ilvl="6" w:tplc="BC908524">
      <w:start w:val="1"/>
      <w:numFmt w:val="decimal"/>
      <w:lvlText w:val="%7."/>
      <w:lvlJc w:val="left"/>
      <w:pPr>
        <w:ind w:left="501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7" w:tplc="4F08376E">
      <w:start w:val="1"/>
      <w:numFmt w:val="lowerLetter"/>
      <w:lvlText w:val="%8."/>
      <w:lvlJc w:val="left"/>
      <w:pPr>
        <w:ind w:left="5730" w:hanging="330"/>
      </w:pPr>
      <w:rPr>
        <w:rFonts w:hAnsi="Arial Unicode MS"/>
        <w:b/>
        <w:bCs/>
        <w:caps w:val="0"/>
        <w:smallCaps w:val="0"/>
        <w:strike w:val="0"/>
        <w:dstrike w:val="0"/>
        <w:outline w:val="0"/>
        <w:emboss w:val="0"/>
        <w:imprint w:val="0"/>
        <w:spacing w:val="0"/>
        <w:w w:val="100"/>
        <w:kern w:val="0"/>
        <w:position w:val="0"/>
        <w:highlight w:val="none"/>
        <w:vertAlign w:val="baseline"/>
      </w:rPr>
    </w:lvl>
    <w:lvl w:ilvl="8" w:tplc="019E7784">
      <w:start w:val="1"/>
      <w:numFmt w:val="lowerRoman"/>
      <w:lvlText w:val="%9."/>
      <w:lvlJc w:val="left"/>
      <w:pPr>
        <w:ind w:left="6454" w:hanging="287"/>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5782232"/>
    <w:multiLevelType w:val="hybridMultilevel"/>
    <w:tmpl w:val="F42A9708"/>
    <w:lvl w:ilvl="0" w:tplc="BA62D52A">
      <w:start w:val="1"/>
      <w:numFmt w:val="lowerLetter"/>
      <w:lvlText w:val="%1)"/>
      <w:lvlJc w:val="left"/>
      <w:pPr>
        <w:ind w:left="1080" w:hanging="360"/>
      </w:pPr>
      <w:rPr>
        <w:rFonts w:hint="default"/>
        <w:b w:val="0"/>
        <w:bCs w:val="0"/>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6" w15:restartNumberingAfterBreak="0">
    <w:nsid w:val="65EB3D2B"/>
    <w:multiLevelType w:val="hybridMultilevel"/>
    <w:tmpl w:val="3B2EB412"/>
    <w:numStyleLink w:val="Estiloimportado1"/>
  </w:abstractNum>
  <w:num w:numId="1" w16cid:durableId="1266036584">
    <w:abstractNumId w:val="1"/>
  </w:num>
  <w:num w:numId="2" w16cid:durableId="144518350">
    <w:abstractNumId w:val="0"/>
  </w:num>
  <w:num w:numId="3" w16cid:durableId="567614218">
    <w:abstractNumId w:val="3"/>
  </w:num>
  <w:num w:numId="4" w16cid:durableId="1447313273">
    <w:abstractNumId w:val="2"/>
  </w:num>
  <w:num w:numId="5" w16cid:durableId="2061973210">
    <w:abstractNumId w:val="5"/>
  </w:num>
  <w:num w:numId="6" w16cid:durableId="714233524">
    <w:abstractNumId w:val="4"/>
  </w:num>
  <w:num w:numId="7" w16cid:durableId="1837108432">
    <w:abstractNumId w:val="6"/>
    <w:lvlOverride w:ilvl="0">
      <w:lvl w:ilvl="0" w:tplc="73642A06">
        <w:start w:val="1"/>
        <w:numFmt w:val="decimal"/>
        <w:lvlText w:val="%1."/>
        <w:lvlJc w:val="left"/>
        <w:pPr>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Override>
  </w:num>
  <w:num w:numId="8" w16cid:durableId="1720787052">
    <w:abstractNumId w:val="6"/>
    <w:lvlOverride w:ilvl="0">
      <w:startOverride w:val="9"/>
    </w:lvlOverride>
  </w:num>
  <w:num w:numId="9" w16cid:durableId="47266807">
    <w:abstractNumId w:val="6"/>
    <w:lvlOverride w:ilvl="0">
      <w:startOverride w:val="13"/>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53"/>
  <w:proofState w:spelling="clean" w:grammar="clean"/>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E58"/>
    <w:rsid w:val="00014FAB"/>
    <w:rsid w:val="000272D3"/>
    <w:rsid w:val="00051163"/>
    <w:rsid w:val="00057798"/>
    <w:rsid w:val="000661A5"/>
    <w:rsid w:val="000971EB"/>
    <w:rsid w:val="000A75CA"/>
    <w:rsid w:val="000E78AA"/>
    <w:rsid w:val="00156854"/>
    <w:rsid w:val="00161817"/>
    <w:rsid w:val="00163CFC"/>
    <w:rsid w:val="00187F04"/>
    <w:rsid w:val="001A154C"/>
    <w:rsid w:val="001C319C"/>
    <w:rsid w:val="001C64F8"/>
    <w:rsid w:val="002429E2"/>
    <w:rsid w:val="00275D43"/>
    <w:rsid w:val="002778D8"/>
    <w:rsid w:val="00282E25"/>
    <w:rsid w:val="0030096A"/>
    <w:rsid w:val="00303371"/>
    <w:rsid w:val="003725C8"/>
    <w:rsid w:val="00381CC7"/>
    <w:rsid w:val="00392C62"/>
    <w:rsid w:val="003A6981"/>
    <w:rsid w:val="003B632A"/>
    <w:rsid w:val="003D42DE"/>
    <w:rsid w:val="003D6000"/>
    <w:rsid w:val="004044C0"/>
    <w:rsid w:val="00405B07"/>
    <w:rsid w:val="0041398E"/>
    <w:rsid w:val="00415172"/>
    <w:rsid w:val="00423FDC"/>
    <w:rsid w:val="004339C7"/>
    <w:rsid w:val="00435203"/>
    <w:rsid w:val="00435B2E"/>
    <w:rsid w:val="00436DD5"/>
    <w:rsid w:val="00464FA1"/>
    <w:rsid w:val="00472EAD"/>
    <w:rsid w:val="00474AA6"/>
    <w:rsid w:val="00475383"/>
    <w:rsid w:val="0048423E"/>
    <w:rsid w:val="004B3C25"/>
    <w:rsid w:val="004C0CCD"/>
    <w:rsid w:val="00501CC2"/>
    <w:rsid w:val="00502BCA"/>
    <w:rsid w:val="00510F83"/>
    <w:rsid w:val="0052200A"/>
    <w:rsid w:val="00535DB9"/>
    <w:rsid w:val="005515BA"/>
    <w:rsid w:val="005519F5"/>
    <w:rsid w:val="005573F6"/>
    <w:rsid w:val="0056649E"/>
    <w:rsid w:val="00581A6E"/>
    <w:rsid w:val="005A4DF9"/>
    <w:rsid w:val="005C6404"/>
    <w:rsid w:val="005E0659"/>
    <w:rsid w:val="005F67C9"/>
    <w:rsid w:val="00631771"/>
    <w:rsid w:val="006E0501"/>
    <w:rsid w:val="006F0081"/>
    <w:rsid w:val="00735183"/>
    <w:rsid w:val="00740D9A"/>
    <w:rsid w:val="00763C18"/>
    <w:rsid w:val="007A0116"/>
    <w:rsid w:val="007E5257"/>
    <w:rsid w:val="007F2EA8"/>
    <w:rsid w:val="00820F3E"/>
    <w:rsid w:val="00834ACD"/>
    <w:rsid w:val="00847E85"/>
    <w:rsid w:val="00862228"/>
    <w:rsid w:val="00883784"/>
    <w:rsid w:val="008A2014"/>
    <w:rsid w:val="008D44D6"/>
    <w:rsid w:val="00907565"/>
    <w:rsid w:val="00924FCB"/>
    <w:rsid w:val="009405A0"/>
    <w:rsid w:val="0094713C"/>
    <w:rsid w:val="00954A4F"/>
    <w:rsid w:val="00962BC4"/>
    <w:rsid w:val="00963453"/>
    <w:rsid w:val="0097506D"/>
    <w:rsid w:val="00975B93"/>
    <w:rsid w:val="00996C32"/>
    <w:rsid w:val="009A0D9F"/>
    <w:rsid w:val="009C2265"/>
    <w:rsid w:val="00A554A4"/>
    <w:rsid w:val="00A761A6"/>
    <w:rsid w:val="00A95D7C"/>
    <w:rsid w:val="00AB50DB"/>
    <w:rsid w:val="00AC5B86"/>
    <w:rsid w:val="00AE663C"/>
    <w:rsid w:val="00AE6E58"/>
    <w:rsid w:val="00B17543"/>
    <w:rsid w:val="00B63490"/>
    <w:rsid w:val="00BA4DFC"/>
    <w:rsid w:val="00BC21DB"/>
    <w:rsid w:val="00BD05C6"/>
    <w:rsid w:val="00C01D78"/>
    <w:rsid w:val="00C1305B"/>
    <w:rsid w:val="00C32F8D"/>
    <w:rsid w:val="00C47A38"/>
    <w:rsid w:val="00C60EC4"/>
    <w:rsid w:val="00C73979"/>
    <w:rsid w:val="00C801EA"/>
    <w:rsid w:val="00C866E3"/>
    <w:rsid w:val="00C91B40"/>
    <w:rsid w:val="00CB23B9"/>
    <w:rsid w:val="00CD4F7D"/>
    <w:rsid w:val="00CF1EFB"/>
    <w:rsid w:val="00D01563"/>
    <w:rsid w:val="00D23D6F"/>
    <w:rsid w:val="00D4198B"/>
    <w:rsid w:val="00D4781A"/>
    <w:rsid w:val="00D756BC"/>
    <w:rsid w:val="00DA2012"/>
    <w:rsid w:val="00E05E22"/>
    <w:rsid w:val="00E10B42"/>
    <w:rsid w:val="00E20805"/>
    <w:rsid w:val="00E44031"/>
    <w:rsid w:val="00EA77A9"/>
    <w:rsid w:val="00EB3A55"/>
    <w:rsid w:val="00EC72F0"/>
    <w:rsid w:val="00EF64CD"/>
    <w:rsid w:val="00F006A6"/>
    <w:rsid w:val="00F0788E"/>
    <w:rsid w:val="00F249D3"/>
    <w:rsid w:val="00F2695E"/>
    <w:rsid w:val="00F7444E"/>
    <w:rsid w:val="00F82BDD"/>
    <w:rsid w:val="00F84DE1"/>
    <w:rsid w:val="00F85400"/>
    <w:rsid w:val="00FD2648"/>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BEE87F3"/>
  <w15:docId w15:val="{28A92FCE-DED7-4A0B-A286-61B026B24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Ttulo1">
    <w:name w:val="heading 1"/>
    <w:basedOn w:val="Normal"/>
    <w:link w:val="Ttulo1Car"/>
    <w:uiPriority w:val="9"/>
    <w:qFormat/>
    <w:pPr>
      <w:ind w:left="922"/>
      <w:outlineLvl w:val="0"/>
    </w:pPr>
    <w:rPr>
      <w:rFonts w:ascii="Arial" w:eastAsia="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34"/>
    <w:qFormat/>
  </w:style>
  <w:style w:type="paragraph" w:customStyle="1" w:styleId="TableParagraph">
    <w:name w:val="Table Paragraph"/>
    <w:basedOn w:val="Normal"/>
    <w:uiPriority w:val="1"/>
    <w:qFormat/>
    <w:pPr>
      <w:ind w:left="68"/>
    </w:pPr>
    <w:rPr>
      <w:rFonts w:ascii="Arial" w:eastAsia="Arial" w:hAnsi="Arial" w:cs="Arial"/>
    </w:rPr>
  </w:style>
  <w:style w:type="character" w:customStyle="1" w:styleId="Ttulo1Car">
    <w:name w:val="Título 1 Car"/>
    <w:basedOn w:val="Fuentedeprrafopredeter"/>
    <w:link w:val="Ttulo1"/>
    <w:uiPriority w:val="9"/>
    <w:rsid w:val="00014FAB"/>
    <w:rPr>
      <w:rFonts w:ascii="Arial" w:eastAsia="Arial" w:hAnsi="Arial" w:cs="Arial"/>
      <w:b/>
      <w:bCs/>
      <w:lang w:val="es-ES"/>
    </w:rPr>
  </w:style>
  <w:style w:type="paragraph" w:styleId="Encabezado">
    <w:name w:val="header"/>
    <w:basedOn w:val="Normal"/>
    <w:link w:val="EncabezadoCar"/>
    <w:uiPriority w:val="99"/>
    <w:unhideWhenUsed/>
    <w:rsid w:val="00883784"/>
    <w:pPr>
      <w:tabs>
        <w:tab w:val="center" w:pos="4419"/>
        <w:tab w:val="right" w:pos="8838"/>
      </w:tabs>
    </w:pPr>
  </w:style>
  <w:style w:type="character" w:customStyle="1" w:styleId="EncabezadoCar">
    <w:name w:val="Encabezado Car"/>
    <w:basedOn w:val="Fuentedeprrafopredeter"/>
    <w:link w:val="Encabezado"/>
    <w:uiPriority w:val="99"/>
    <w:rsid w:val="00883784"/>
    <w:rPr>
      <w:rFonts w:ascii="Arial MT" w:eastAsia="Arial MT" w:hAnsi="Arial MT" w:cs="Arial MT"/>
      <w:lang w:val="es-ES"/>
    </w:rPr>
  </w:style>
  <w:style w:type="paragraph" w:styleId="Piedepgina">
    <w:name w:val="footer"/>
    <w:basedOn w:val="Normal"/>
    <w:link w:val="PiedepginaCar"/>
    <w:uiPriority w:val="99"/>
    <w:unhideWhenUsed/>
    <w:rsid w:val="00883784"/>
    <w:pPr>
      <w:tabs>
        <w:tab w:val="center" w:pos="4419"/>
        <w:tab w:val="right" w:pos="8838"/>
      </w:tabs>
    </w:pPr>
  </w:style>
  <w:style w:type="character" w:customStyle="1" w:styleId="PiedepginaCar">
    <w:name w:val="Pie de página Car"/>
    <w:basedOn w:val="Fuentedeprrafopredeter"/>
    <w:link w:val="Piedepgina"/>
    <w:uiPriority w:val="99"/>
    <w:rsid w:val="00883784"/>
    <w:rPr>
      <w:rFonts w:ascii="Arial MT" w:eastAsia="Arial MT" w:hAnsi="Arial MT" w:cs="Arial MT"/>
      <w:lang w:val="es-ES"/>
    </w:rPr>
  </w:style>
  <w:style w:type="paragraph" w:styleId="Sinespaciado">
    <w:name w:val="No Spacing"/>
    <w:uiPriority w:val="1"/>
    <w:qFormat/>
    <w:rsid w:val="00F006A6"/>
    <w:rPr>
      <w:rFonts w:ascii="Arial MT" w:eastAsia="Arial MT" w:hAnsi="Arial MT" w:cs="Arial MT"/>
      <w:lang w:val="es-ES"/>
    </w:rPr>
  </w:style>
  <w:style w:type="paragraph" w:styleId="Ttulo">
    <w:name w:val="Title"/>
    <w:basedOn w:val="Normal"/>
    <w:next w:val="Normal"/>
    <w:link w:val="TtuloCar"/>
    <w:uiPriority w:val="10"/>
    <w:qFormat/>
    <w:rsid w:val="006F0081"/>
    <w:pPr>
      <w:widowControl/>
      <w:autoSpaceDE/>
      <w:autoSpaceDN/>
      <w:contextualSpacing/>
      <w:jc w:val="center"/>
    </w:pPr>
    <w:rPr>
      <w:rFonts w:asciiTheme="majorHAnsi" w:eastAsiaTheme="majorEastAsia" w:hAnsiTheme="majorHAnsi" w:cstheme="majorBidi"/>
      <w:b/>
      <w:spacing w:val="-10"/>
      <w:kern w:val="28"/>
      <w:sz w:val="20"/>
      <w:szCs w:val="56"/>
    </w:rPr>
  </w:style>
  <w:style w:type="character" w:customStyle="1" w:styleId="TtuloCar">
    <w:name w:val="Título Car"/>
    <w:basedOn w:val="Fuentedeprrafopredeter"/>
    <w:link w:val="Ttulo"/>
    <w:uiPriority w:val="10"/>
    <w:rsid w:val="006F0081"/>
    <w:rPr>
      <w:rFonts w:asciiTheme="majorHAnsi" w:eastAsiaTheme="majorEastAsia" w:hAnsiTheme="majorHAnsi" w:cstheme="majorBidi"/>
      <w:b/>
      <w:spacing w:val="-10"/>
      <w:kern w:val="28"/>
      <w:sz w:val="20"/>
      <w:szCs w:val="56"/>
      <w:lang w:val="es-ES"/>
    </w:rPr>
  </w:style>
  <w:style w:type="paragraph" w:styleId="Textonotapie">
    <w:name w:val="footnote text"/>
    <w:basedOn w:val="Normal"/>
    <w:link w:val="TextonotapieCar"/>
    <w:uiPriority w:val="99"/>
    <w:semiHidden/>
    <w:unhideWhenUsed/>
    <w:rsid w:val="006F0081"/>
    <w:pPr>
      <w:widowControl/>
      <w:autoSpaceDE/>
      <w:autoSpaceDN/>
      <w:jc w:val="both"/>
    </w:pPr>
    <w:rPr>
      <w:rFonts w:ascii="Arial" w:eastAsiaTheme="minorHAnsi" w:hAnsi="Arial" w:cstheme="minorBidi"/>
      <w:sz w:val="20"/>
      <w:szCs w:val="20"/>
    </w:rPr>
  </w:style>
  <w:style w:type="character" w:customStyle="1" w:styleId="TextonotapieCar">
    <w:name w:val="Texto nota pie Car"/>
    <w:basedOn w:val="Fuentedeprrafopredeter"/>
    <w:link w:val="Textonotapie"/>
    <w:uiPriority w:val="99"/>
    <w:semiHidden/>
    <w:rsid w:val="006F0081"/>
    <w:rPr>
      <w:rFonts w:ascii="Arial" w:hAnsi="Arial"/>
      <w:sz w:val="20"/>
      <w:szCs w:val="20"/>
      <w:lang w:val="es-ES"/>
    </w:rPr>
  </w:style>
  <w:style w:type="character" w:styleId="Refdenotaalpie">
    <w:name w:val="footnote reference"/>
    <w:basedOn w:val="Fuentedeprrafopredeter"/>
    <w:uiPriority w:val="99"/>
    <w:semiHidden/>
    <w:unhideWhenUsed/>
    <w:rsid w:val="006F0081"/>
    <w:rPr>
      <w:vertAlign w:val="superscript"/>
    </w:rPr>
  </w:style>
  <w:style w:type="character" w:customStyle="1" w:styleId="normaltextrun">
    <w:name w:val="normaltextrun"/>
    <w:basedOn w:val="Fuentedeprrafopredeter"/>
    <w:rsid w:val="006F0081"/>
  </w:style>
  <w:style w:type="numbering" w:customStyle="1" w:styleId="Estiloimportado1">
    <w:name w:val="Estilo importado 1"/>
    <w:rsid w:val="00474AA6"/>
    <w:pPr>
      <w:numPr>
        <w:numId w:val="6"/>
      </w:numPr>
    </w:pPr>
  </w:style>
  <w:style w:type="character" w:styleId="Hipervnculo">
    <w:name w:val="Hyperlink"/>
    <w:basedOn w:val="Fuentedeprrafopredeter"/>
    <w:uiPriority w:val="99"/>
    <w:unhideWhenUsed/>
    <w:rsid w:val="00474A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578383">
      <w:bodyDiv w:val="1"/>
      <w:marLeft w:val="0"/>
      <w:marRight w:val="0"/>
      <w:marTop w:val="0"/>
      <w:marBottom w:val="0"/>
      <w:divBdr>
        <w:top w:val="none" w:sz="0" w:space="0" w:color="auto"/>
        <w:left w:val="none" w:sz="0" w:space="0" w:color="auto"/>
        <w:bottom w:val="none" w:sz="0" w:space="0" w:color="auto"/>
        <w:right w:val="none" w:sz="0" w:space="0" w:color="auto"/>
      </w:divBdr>
    </w:div>
    <w:div w:id="750665360">
      <w:bodyDiv w:val="1"/>
      <w:marLeft w:val="0"/>
      <w:marRight w:val="0"/>
      <w:marTop w:val="0"/>
      <w:marBottom w:val="0"/>
      <w:divBdr>
        <w:top w:val="none" w:sz="0" w:space="0" w:color="auto"/>
        <w:left w:val="none" w:sz="0" w:space="0" w:color="auto"/>
        <w:bottom w:val="none" w:sz="0" w:space="0" w:color="auto"/>
        <w:right w:val="none" w:sz="0" w:space="0" w:color="auto"/>
      </w:divBdr>
    </w:div>
    <w:div w:id="765271129">
      <w:bodyDiv w:val="1"/>
      <w:marLeft w:val="0"/>
      <w:marRight w:val="0"/>
      <w:marTop w:val="0"/>
      <w:marBottom w:val="0"/>
      <w:divBdr>
        <w:top w:val="none" w:sz="0" w:space="0" w:color="auto"/>
        <w:left w:val="none" w:sz="0" w:space="0" w:color="auto"/>
        <w:bottom w:val="none" w:sz="0" w:space="0" w:color="auto"/>
        <w:right w:val="none" w:sz="0" w:space="0" w:color="auto"/>
      </w:divBdr>
    </w:div>
    <w:div w:id="19104580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tratos.gov.co" TargetMode="External"/><Relationship Id="rId18" Type="http://schemas.openxmlformats.org/officeDocument/2006/relationships/hyperlink" Target="mailto:gerencia@hospitalsantaritadecassia.co" TargetMode="External"/><Relationship Id="rId26" Type="http://schemas.openxmlformats.org/officeDocument/2006/relationships/hyperlink" Target="http://www.contratos.gov.co" TargetMode="External"/><Relationship Id="rId3" Type="http://schemas.openxmlformats.org/officeDocument/2006/relationships/settings" Target="settings.xml"/><Relationship Id="rId21" Type="http://schemas.openxmlformats.org/officeDocument/2006/relationships/hyperlink" Target="http://www.contratos.gov.co" TargetMode="External"/><Relationship Id="rId34" Type="http://schemas.openxmlformats.org/officeDocument/2006/relationships/footer" Target="footer1.xml"/><Relationship Id="rId7" Type="http://schemas.openxmlformats.org/officeDocument/2006/relationships/hyperlink" Target="mailto:gerencia@hospitalsantaritadecassia.co" TargetMode="External"/><Relationship Id="rId12" Type="http://schemas.openxmlformats.org/officeDocument/2006/relationships/hyperlink" Target="mailto:gerencia@hospitalsantaritadecassia.co" TargetMode="External"/><Relationship Id="rId17" Type="http://schemas.openxmlformats.org/officeDocument/2006/relationships/hyperlink" Target="http://www.contratos.gov.co" TargetMode="External"/><Relationship Id="rId25" Type="http://schemas.openxmlformats.org/officeDocument/2006/relationships/hyperlink" Target="http://www.contratos.gov.co"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www.contratos.gov.co" TargetMode="External"/><Relationship Id="rId20" Type="http://schemas.openxmlformats.org/officeDocument/2006/relationships/hyperlink" Target="http://www.contratos.gov.co" TargetMode="External"/><Relationship Id="rId29" Type="http://schemas.openxmlformats.org/officeDocument/2006/relationships/hyperlink" Target="http://www.contratatos.gov.co"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ontratos.gov.co" TargetMode="External"/><Relationship Id="rId24" Type="http://schemas.openxmlformats.org/officeDocument/2006/relationships/hyperlink" Target="http://www.contratatos.gov.co" TargetMode="External"/><Relationship Id="rId32" Type="http://schemas.openxmlformats.org/officeDocument/2006/relationships/hyperlink" Target="mailto:gerencia@hospitalsantaritadecassia.co" TargetMode="External"/><Relationship Id="rId5" Type="http://schemas.openxmlformats.org/officeDocument/2006/relationships/footnotes" Target="footnotes.xml"/><Relationship Id="rId15" Type="http://schemas.openxmlformats.org/officeDocument/2006/relationships/hyperlink" Target="http://www.contratos.gov.co" TargetMode="External"/><Relationship Id="rId23" Type="http://schemas.openxmlformats.org/officeDocument/2006/relationships/hyperlink" Target="http://www.contratatos.gov.co" TargetMode="External"/><Relationship Id="rId28" Type="http://schemas.openxmlformats.org/officeDocument/2006/relationships/hyperlink" Target="http://www.contratatos.gov.co" TargetMode="External"/><Relationship Id="rId36" Type="http://schemas.openxmlformats.org/officeDocument/2006/relationships/theme" Target="theme/theme1.xml"/><Relationship Id="rId10" Type="http://schemas.openxmlformats.org/officeDocument/2006/relationships/hyperlink" Target="http://www.contratos.gov.co" TargetMode="External"/><Relationship Id="rId19" Type="http://schemas.openxmlformats.org/officeDocument/2006/relationships/hyperlink" Target="http://www.contratos.gov.co" TargetMode="External"/><Relationship Id="rId31" Type="http://schemas.openxmlformats.org/officeDocument/2006/relationships/hyperlink" Target="http://www.colombiacompra.gov.co" TargetMode="External"/><Relationship Id="rId4" Type="http://schemas.openxmlformats.org/officeDocument/2006/relationships/webSettings" Target="webSettings.xml"/><Relationship Id="rId9" Type="http://schemas.openxmlformats.org/officeDocument/2006/relationships/hyperlink" Target="http://www.contratos.gov.co" TargetMode="External"/><Relationship Id="rId14" Type="http://schemas.openxmlformats.org/officeDocument/2006/relationships/hyperlink" Target="http://www.contratos.gov.co" TargetMode="External"/><Relationship Id="rId22" Type="http://schemas.openxmlformats.org/officeDocument/2006/relationships/hyperlink" Target="http://www.contratos.gov.co" TargetMode="External"/><Relationship Id="rId27" Type="http://schemas.openxmlformats.org/officeDocument/2006/relationships/hyperlink" Target="http://www.contratos.gov.co" TargetMode="External"/><Relationship Id="rId30" Type="http://schemas.openxmlformats.org/officeDocument/2006/relationships/hyperlink" Target="http://www.contratatos.gov.co" TargetMode="External"/><Relationship Id="rId35" Type="http://schemas.openxmlformats.org/officeDocument/2006/relationships/fontTable" Target="fontTable.xml"/><Relationship Id="rId8"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1764</Words>
  <Characters>9708</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HUGUES ARNOLDO RODRIGUEZ URBINA</dc:creator>
  <cp:lastModifiedBy>fernando gutierrez ibañez</cp:lastModifiedBy>
  <cp:revision>2</cp:revision>
  <cp:lastPrinted>2024-01-12T22:25:00Z</cp:lastPrinted>
  <dcterms:created xsi:type="dcterms:W3CDTF">2024-01-16T15:22:00Z</dcterms:created>
  <dcterms:modified xsi:type="dcterms:W3CDTF">2024-01-16T15:22:00Z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2022-08-01T00:00:00Z</vt:filetime>
  </property>
  <property fmtid="{D5CDD505-2E9C-101B-9397-08002B2CF9AE}" pid="3" name="Creator">
    <vt:lpwstr>Microsoft® Word 2016</vt:lpwstr>
  </property>
  <property fmtid="{D5CDD505-2E9C-101B-9397-08002B2CF9AE}" pid="4" name="LastSaved">
    <vt:filetime>2022-08-16T00:00:00Z</vt:filetime>
  </property>
</Properties>
</file>